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ascii="宋体" w:hAnsi="宋体" w:cs="宋体"/>
          <w:b/>
          <w:color w:val="313131"/>
          <w:spacing w:val="25"/>
          <w:kern w:val="0"/>
          <w:sz w:val="36"/>
          <w:szCs w:val="36"/>
        </w:rPr>
        <w:t>1</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w:t>
      </w:r>
      <w:r>
        <w:rPr>
          <w:rFonts w:ascii="宋体" w:hAnsi="宋体" w:cs="宋体"/>
          <w:b/>
          <w:color w:val="313131"/>
          <w:spacing w:val="25"/>
          <w:kern w:val="0"/>
          <w:sz w:val="36"/>
          <w:szCs w:val="36"/>
        </w:rPr>
        <w:t>1</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学校办公室编印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ascii="宋体" w:hAnsi="宋体" w:cs="宋体"/>
          <w:color w:val="313131"/>
          <w:spacing w:val="25"/>
          <w:kern w:val="0"/>
          <w:sz w:val="32"/>
          <w:szCs w:val="32"/>
          <w:u w:val="thick" w:color="FF0000"/>
        </w:rPr>
        <w:t>1</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bookmarkStart w:id="16" w:name="_GoBack"/>
      <w:bookmarkEnd w:id="16"/>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7A11A285">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_Toc8611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我校开展2024年就业创业考评工作</w:t>
      </w:r>
      <w:r>
        <w:tab/>
      </w:r>
      <w:r>
        <w:fldChar w:fldCharType="begin"/>
      </w:r>
      <w:r>
        <w:instrText xml:space="preserve"> PAGEREF _Toc8611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D6ECE1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_Toc26215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缅甸博文学校来我校交流访问</w:t>
      </w:r>
      <w:r>
        <w:tab/>
      </w:r>
      <w:r>
        <w:fldChar w:fldCharType="begin"/>
      </w:r>
      <w:r>
        <w:instrText xml:space="preserve"> PAGEREF _Toc26215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9C27FE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_Toc8799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校纪委召开2024年第三次集体学习工作会议</w:t>
      </w:r>
      <w:r>
        <w:tab/>
      </w:r>
      <w:r>
        <w:fldChar w:fldCharType="begin"/>
      </w:r>
      <w:r>
        <w:instrText xml:space="preserve"> PAGEREF _Toc8799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E68D22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_Toc22492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我校在2024年度安徽省优秀心理健康教师基本功大赛中获佳绩</w:t>
      </w:r>
      <w:r>
        <w:tab/>
      </w:r>
      <w:r>
        <w:fldChar w:fldCharType="begin"/>
      </w:r>
      <w:r>
        <w:instrText xml:space="preserve"> PAGEREF _Toc22492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AE667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_Toc8876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我校召开“高质量发展三年行动计划” 专班第十六次工作会议</w:t>
      </w:r>
      <w:r>
        <w:tab/>
      </w:r>
      <w:r>
        <w:fldChar w:fldCharType="begin"/>
      </w:r>
      <w:r>
        <w:instrText xml:space="preserve"> PAGEREF _Toc8876 \h </w:instrText>
      </w:r>
      <w:r>
        <w:fldChar w:fldCharType="separate"/>
      </w:r>
      <w:r>
        <w:t>- 8 -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A4CC17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_Toc18968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我校召开财务工作总结暨培训会</w:t>
      </w:r>
      <w:r>
        <w:tab/>
      </w:r>
      <w:r>
        <w:fldChar w:fldCharType="begin"/>
      </w:r>
      <w:r>
        <w:instrText xml:space="preserve"> PAGEREF _Toc18968 \h </w:instrText>
      </w:r>
      <w:r>
        <w:fldChar w:fldCharType="separate"/>
      </w:r>
      <w:r>
        <w:t>- 10 -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17B44A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_Toc7983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我校赴合肥理工学校开展调研交流</w:t>
      </w:r>
      <w:r>
        <w:tab/>
      </w:r>
      <w:r>
        <w:fldChar w:fldCharType="begin"/>
      </w:r>
      <w:r>
        <w:instrText xml:space="preserve"> PAGEREF _Toc7983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4FAE49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_Toc21765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 w:val="21"/>
          <w:szCs w:val="27"/>
          <w:shd w:val="clear" w:fill="FFFFFF"/>
        </w:rPr>
        <w:t>“中银杯” 安徽省职业院校技能大赛（高职组）数字化产品设计与开发赛项在我校成功举办</w:t>
      </w:r>
      <w:r>
        <w:tab/>
      </w:r>
      <w:r>
        <w:fldChar w:fldCharType="begin"/>
      </w:r>
      <w:r>
        <w:instrText xml:space="preserve"> PAGEREF _Toc21765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91F929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_Toc3745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“中银杯” 安徽省职业院校技能大赛 （高职组）Web技术赛项在我校圆满落幕</w:t>
      </w:r>
      <w:r>
        <w:tab/>
      </w:r>
      <w:r>
        <w:fldChar w:fldCharType="begin"/>
      </w:r>
      <w:r>
        <w:instrText xml:space="preserve"> PAGEREF _Toc3745 \h </w:instrText>
      </w:r>
      <w:r>
        <w:fldChar w:fldCharType="separate"/>
      </w:r>
      <w:r>
        <w:t>- 14 -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C5A3D7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_Toc8487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杨本清书记深入电子商务学院开展调研</w:t>
      </w:r>
      <w:r>
        <w:tab/>
      </w:r>
      <w:r>
        <w:fldChar w:fldCharType="begin"/>
      </w:r>
      <w:r>
        <w:instrText xml:space="preserve"> PAGEREF _Toc8487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B9195D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_Toc31093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我校承办2024年“中银杯”安徽省职业院校技能大赛（高职组）“互联网+国际经济与贸易”赛项比赛</w:t>
      </w:r>
      <w:r>
        <w:tab/>
      </w:r>
      <w:r>
        <w:fldChar w:fldCharType="begin"/>
      </w:r>
      <w:r>
        <w:instrText xml:space="preserve"> PAGEREF _Toc31093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64A960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_Toc5916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“中银杯”安徽省职业院校技能大赛（高职组）“直播电商”赛项在我校圆满落幕</w:t>
      </w:r>
      <w:r>
        <w:tab/>
      </w:r>
      <w:r>
        <w:fldChar w:fldCharType="begin"/>
      </w:r>
      <w:r>
        <w:instrText xml:space="preserve"> PAGEREF _Toc5916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55EB25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_Toc2021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我校举行2025年辅导员培训开班式</w:t>
      </w:r>
      <w:r>
        <w:tab/>
      </w:r>
      <w:r>
        <w:fldChar w:fldCharType="begin"/>
      </w:r>
      <w:r>
        <w:instrText xml:space="preserve"> PAGEREF _Toc2021 \h </w:instrText>
      </w:r>
      <w:r>
        <w:fldChar w:fldCharType="separate"/>
      </w:r>
      <w:r>
        <w:t>- 21 -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E5A408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_Toc24576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杨本清书记深入商贸流通学院开展调研</w:t>
      </w:r>
      <w:r>
        <w:tab/>
      </w:r>
      <w:r>
        <w:fldChar w:fldCharType="begin"/>
      </w:r>
      <w:r>
        <w:instrText xml:space="preserve"> PAGEREF _Toc24576 \h </w:instrText>
      </w:r>
      <w:r>
        <w:fldChar w:fldCharType="separate"/>
      </w:r>
      <w:r>
        <w:t>- 22 -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4433BE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我校开展春节前走访慰问活动</w:t>
      </w:r>
      <w:r>
        <w:tab/>
      </w:r>
      <w:r>
        <w:fldChar w:fldCharType="begin"/>
      </w:r>
      <w:r>
        <w:instrText xml:space="preserve"> PAGEREF _Toc318 \h </w:instrText>
      </w:r>
      <w:r>
        <w:fldChar w:fldCharType="separate"/>
      </w:r>
      <w:r>
        <w:t>- 23 -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5309E8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_Toc26117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校领导检查校园内假期安全施工工作</w:t>
      </w:r>
      <w:r>
        <w:tab/>
      </w:r>
      <w:r>
        <w:fldChar w:fldCharType="begin"/>
      </w:r>
      <w:r>
        <w:instrText xml:space="preserve"> PAGEREF _Toc26117 \h </w:instrText>
      </w:r>
      <w:r>
        <w:fldChar w:fldCharType="separate"/>
      </w:r>
      <w:r>
        <w:t>- 24 -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742D19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pgSz w:w="11906" w:h="16838"/>
          <w:pgMar w:top="1440" w:right="1800" w:bottom="1440" w:left="1800" w:header="851" w:footer="992" w:gutter="0"/>
          <w:pgNumType w:fmt="numberInDash"/>
          <w:cols w:space="425" w:num="1"/>
          <w:titlePg/>
          <w:docGrid w:type="lines" w:linePitch="312" w:charSpace="0"/>
        </w:sectPr>
      </w:pPr>
    </w:p>
    <w:p w14:paraId="68A82DF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8611"/>
      <w:r>
        <w:rPr>
          <w:rFonts w:hint="eastAsia" w:ascii="微软雅黑" w:hAnsi="微软雅黑" w:eastAsia="微软雅黑" w:cs="微软雅黑"/>
          <w:i w:val="0"/>
          <w:iCs w:val="0"/>
          <w:caps w:val="0"/>
          <w:color w:val="282828"/>
          <w:spacing w:val="0"/>
          <w:sz w:val="27"/>
          <w:szCs w:val="27"/>
          <w:shd w:val="clear" w:fill="FFFFFF"/>
        </w:rPr>
        <w:t>我校开展2024年就业创业考评工作</w:t>
      </w:r>
      <w:bookmarkEnd w:id="0"/>
    </w:p>
    <w:p w14:paraId="426F9C0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发布时间：2025-01-06</w:t>
      </w:r>
    </w:p>
    <w:p w14:paraId="10E6DE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1月4日，我校召开2024年就业创业工作考评现场展示评审会。校党委委员、副校长孟祥年及考评专家出席考评汇报会，学生处负责人、各二级学院书记、2024届和2025届就业专员参加会议。</w:t>
      </w:r>
    </w:p>
    <w:p w14:paraId="73FEC6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就业考评工作是为了对2024届毕业生就业创业工作进行总结和交流，鼓励先进，宣传典型，更好地规范就业创业工作程序。主要根据现行国家和我省对做好高校毕业生就业创业工作的新要求，评选出先进集体和先进个人。先进集体评审采用电子材料评审和特色工作现场展示相结合的方式进行。电子材料评审主要由学生处组织校内相关部门依据各二级学院提交的电子材料逐项考评打分。特色工作现场展示主要由各二级学院现场汇报就业创业工作开展情况及特色亮点。</w:t>
      </w:r>
    </w:p>
    <w:p w14:paraId="0760DE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会上，各二级学院按照抽签顺序，从工作保障、工作内容和工作成效等方面对2024年就业创业工作进行了总结汇报和展示，专家评委认真听取汇报并进行评分。</w:t>
      </w:r>
    </w:p>
    <w:p w14:paraId="5B5E23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考评汇报结束后，合肥大学团委书记、学生处副处长张应杰代表评委进行点评。他充分肯定了我校就业创业工作取得的成绩，表示各二级学院准备充分，展示了各自特色和亮点，称赞这种共享经验和交流互鉴的形式新颖、互动有效，也对下一步如何更好地开展就业创业工作提出了建议。</w:t>
      </w:r>
    </w:p>
    <w:p w14:paraId="6F1401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学生处将结合电子材料考评和现场PPT汇报加权计分，评选结果将在校园网进行公示。学生处也将结合本次评审情况和要求，系统部署2025年就业工作。据悉，本次活动将评选出我校2024年就业创业工作“先进集体”2个、就业创业工作“先进个人”5名。</w:t>
      </w:r>
    </w:p>
    <w:p w14:paraId="44334A5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26215"/>
      <w:r>
        <w:rPr>
          <w:rFonts w:hint="eastAsia" w:ascii="微软雅黑" w:hAnsi="微软雅黑" w:eastAsia="微软雅黑" w:cs="微软雅黑"/>
          <w:i w:val="0"/>
          <w:iCs w:val="0"/>
          <w:caps w:val="0"/>
          <w:color w:val="282828"/>
          <w:spacing w:val="0"/>
          <w:sz w:val="27"/>
          <w:szCs w:val="27"/>
          <w:shd w:val="clear" w:fill="FFFFFF"/>
        </w:rPr>
        <w:t>缅甸博文学校来我校交流访问</w:t>
      </w:r>
      <w:bookmarkEnd w:id="1"/>
    </w:p>
    <w:p w14:paraId="2AB4A1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发布者：安徽国际商务职业学院发</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布时间：2025-01-07</w:t>
      </w:r>
    </w:p>
    <w:p w14:paraId="04FBB9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6日，缅甸博文学校校长宋乐一行来我校交流访问。校党委委员、副校长凌双英主持交流会议。安徽电气工程职业技术学院党委委员、副院长房贻广，安徽工商职业学院党委委员、党委宣传统战部部长孔成，安徽职业技术学院外事部门相关工作人员应邀出席交流会议。商贸流通学院和国际教育学院相关领导和工作人员参加交流。</w:t>
      </w:r>
    </w:p>
    <w:p w14:paraId="1AF665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凌双英代表我校对宋乐一行的来访表示热烈欢迎，并介绍了我校的办学历史、办学特色、学院设置、国际合作与交流等基本情况。她表示，此次宋乐一行来访我校，是我校于2024年1月赴缅甸开展“鲁班工坊”培育项目徽匠工坊挂牌仪式暨缅甸第三期职业培训后，进一步拓展中缅职业教育领域交流与合作的又一重要事项。相信以此访为契机，能够进一步加强安徽省职业教育领域与缅甸相关领域之间的务实合作，推动徽匠工坊项目行稳致远，产出更加丰硕的成果。</w:t>
      </w:r>
    </w:p>
    <w:p w14:paraId="056A390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宋乐一行对我校的热情接待表示感谢，并简要介绍了缅甸博文学校的办学历史、国际交流特色，以及缅甸当前职业教育领域的发展情况。他表示，中缅两国是山水相邻的友好邻邦，中缅两国在职业教育领域的合作大有可为。希望通过此访，在新能源汽车、太阳能光伏、纺织服装等缅甸经济社会发展急需的领域中与安徽省职业教育界广泛合作，促进中缅两国之间的互利共赢。</w:t>
      </w:r>
    </w:p>
    <w:p w14:paraId="44A55C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交流会议上，安徽工商职业学院、安徽电气工程职业技术学院和安徽职业技术学院有关负责人和老师进行交流发言，表达了各自院校与缅甸职业教育开展交流与合作的意向。交流会议后，宋乐一行还参观了我校的新能源汽车技术实训中心和电商直播创新中心。</w:t>
      </w:r>
    </w:p>
    <w:p w14:paraId="4E13875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2025年是中国与缅甸建交75周年。此次缅甸博文学校一行来访我校，有助于增强我校及安徽省各有关职业院校对缅甸职业教育和经济社会发展的了解，并与缅甸职业教育界达成共建徽匠工坊合作意向，同时有助于进一步提升我校的国际化办学水平。</w:t>
      </w:r>
    </w:p>
    <w:p w14:paraId="0D5447CC">
      <w:pPr>
        <w:widowControl/>
        <w:spacing w:line="560" w:lineRule="exact"/>
        <w:ind w:right="44"/>
        <w:rPr>
          <w:rFonts w:hint="eastAsia" w:ascii="仿宋_GB2312" w:hAnsi="宋体" w:eastAsia="仿宋_GB2312" w:cs="宋体"/>
          <w:spacing w:val="25"/>
          <w:kern w:val="0"/>
          <w:sz w:val="28"/>
          <w:szCs w:val="28"/>
          <w:u w:val="thick"/>
        </w:rPr>
      </w:pPr>
    </w:p>
    <w:p w14:paraId="1820B69F">
      <w:pPr>
        <w:widowControl/>
        <w:spacing w:line="560" w:lineRule="exact"/>
        <w:ind w:right="44"/>
        <w:rPr>
          <w:rFonts w:hint="eastAsia" w:ascii="仿宋_GB2312" w:hAnsi="宋体" w:eastAsia="仿宋_GB2312" w:cs="宋体"/>
          <w:spacing w:val="25"/>
          <w:kern w:val="0"/>
          <w:sz w:val="28"/>
          <w:szCs w:val="28"/>
          <w:u w:val="thick"/>
        </w:rPr>
      </w:pPr>
    </w:p>
    <w:p w14:paraId="253F732A">
      <w:pPr>
        <w:widowControl/>
        <w:spacing w:line="560" w:lineRule="exact"/>
        <w:ind w:right="44"/>
        <w:rPr>
          <w:rFonts w:hint="eastAsia" w:ascii="仿宋_GB2312" w:hAnsi="宋体" w:eastAsia="仿宋_GB2312" w:cs="宋体"/>
          <w:spacing w:val="25"/>
          <w:kern w:val="0"/>
          <w:sz w:val="28"/>
          <w:szCs w:val="28"/>
          <w:u w:val="thick"/>
        </w:rPr>
      </w:pPr>
    </w:p>
    <w:p w14:paraId="40B9B6B4">
      <w:pPr>
        <w:widowControl/>
        <w:spacing w:line="560" w:lineRule="exact"/>
        <w:ind w:right="44"/>
        <w:rPr>
          <w:rFonts w:hint="eastAsia" w:ascii="仿宋_GB2312" w:hAnsi="宋体" w:eastAsia="仿宋_GB2312" w:cs="宋体"/>
          <w:spacing w:val="25"/>
          <w:kern w:val="0"/>
          <w:sz w:val="28"/>
          <w:szCs w:val="28"/>
          <w:u w:val="thick"/>
        </w:rPr>
      </w:pPr>
    </w:p>
    <w:p w14:paraId="5CA2BF81">
      <w:pPr>
        <w:widowControl/>
        <w:spacing w:line="560" w:lineRule="exact"/>
        <w:ind w:right="44"/>
        <w:rPr>
          <w:rFonts w:hint="eastAsia" w:ascii="仿宋_GB2312" w:hAnsi="宋体" w:eastAsia="仿宋_GB2312" w:cs="宋体"/>
          <w:spacing w:val="25"/>
          <w:kern w:val="0"/>
          <w:sz w:val="28"/>
          <w:szCs w:val="28"/>
          <w:u w:val="thick"/>
        </w:rPr>
      </w:pPr>
    </w:p>
    <w:p w14:paraId="2830E8FA">
      <w:pPr>
        <w:widowControl/>
        <w:spacing w:line="560" w:lineRule="exact"/>
        <w:ind w:right="44"/>
        <w:rPr>
          <w:rFonts w:hint="eastAsia" w:ascii="仿宋_GB2312" w:hAnsi="宋体" w:eastAsia="仿宋_GB2312" w:cs="宋体"/>
          <w:spacing w:val="25"/>
          <w:kern w:val="0"/>
          <w:sz w:val="28"/>
          <w:szCs w:val="28"/>
          <w:u w:val="thick"/>
        </w:rPr>
      </w:pPr>
    </w:p>
    <w:p w14:paraId="07F21E61">
      <w:pPr>
        <w:widowControl/>
        <w:spacing w:line="560" w:lineRule="exact"/>
        <w:ind w:right="44"/>
        <w:rPr>
          <w:rFonts w:hint="eastAsia" w:ascii="仿宋_GB2312" w:hAnsi="宋体" w:eastAsia="仿宋_GB2312" w:cs="宋体"/>
          <w:spacing w:val="25"/>
          <w:kern w:val="0"/>
          <w:sz w:val="28"/>
          <w:szCs w:val="28"/>
          <w:u w:val="thick"/>
        </w:rPr>
      </w:pPr>
    </w:p>
    <w:p w14:paraId="020B2B03">
      <w:pPr>
        <w:widowControl/>
        <w:spacing w:line="560" w:lineRule="exact"/>
        <w:ind w:right="44"/>
        <w:rPr>
          <w:rFonts w:hint="eastAsia" w:ascii="仿宋_GB2312" w:hAnsi="宋体" w:eastAsia="仿宋_GB2312" w:cs="宋体"/>
          <w:spacing w:val="25"/>
          <w:kern w:val="0"/>
          <w:sz w:val="28"/>
          <w:szCs w:val="28"/>
          <w:u w:val="thick"/>
        </w:rPr>
      </w:pPr>
    </w:p>
    <w:p w14:paraId="2EF1D42B">
      <w:pPr>
        <w:widowControl/>
        <w:spacing w:line="560" w:lineRule="exact"/>
        <w:ind w:right="44"/>
        <w:rPr>
          <w:rFonts w:hint="eastAsia" w:ascii="仿宋_GB2312" w:hAnsi="宋体" w:eastAsia="仿宋_GB2312" w:cs="宋体"/>
          <w:spacing w:val="25"/>
          <w:kern w:val="0"/>
          <w:sz w:val="28"/>
          <w:szCs w:val="28"/>
          <w:u w:val="thick"/>
        </w:rPr>
      </w:pPr>
    </w:p>
    <w:p w14:paraId="0FE60D5C">
      <w:pPr>
        <w:widowControl/>
        <w:spacing w:line="560" w:lineRule="exact"/>
        <w:ind w:right="44"/>
        <w:rPr>
          <w:rFonts w:hint="eastAsia" w:ascii="仿宋_GB2312" w:hAnsi="宋体" w:eastAsia="仿宋_GB2312" w:cs="宋体"/>
          <w:spacing w:val="25"/>
          <w:kern w:val="0"/>
          <w:sz w:val="28"/>
          <w:szCs w:val="28"/>
          <w:u w:val="thick"/>
        </w:rPr>
      </w:pPr>
    </w:p>
    <w:p w14:paraId="5E3076D1">
      <w:pPr>
        <w:widowControl/>
        <w:spacing w:line="560" w:lineRule="exact"/>
        <w:ind w:right="44"/>
        <w:rPr>
          <w:rFonts w:hint="eastAsia" w:ascii="仿宋_GB2312" w:hAnsi="宋体" w:eastAsia="仿宋_GB2312" w:cs="宋体"/>
          <w:spacing w:val="25"/>
          <w:kern w:val="0"/>
          <w:sz w:val="28"/>
          <w:szCs w:val="28"/>
          <w:u w:val="thick"/>
        </w:rPr>
      </w:pPr>
    </w:p>
    <w:p w14:paraId="421B3514">
      <w:pPr>
        <w:widowControl/>
        <w:spacing w:line="560" w:lineRule="exact"/>
        <w:ind w:right="44"/>
        <w:rPr>
          <w:rFonts w:hint="eastAsia" w:ascii="仿宋_GB2312" w:hAnsi="宋体" w:eastAsia="仿宋_GB2312" w:cs="宋体"/>
          <w:spacing w:val="25"/>
          <w:kern w:val="0"/>
          <w:sz w:val="28"/>
          <w:szCs w:val="28"/>
          <w:u w:val="thick"/>
        </w:rPr>
      </w:pPr>
    </w:p>
    <w:p w14:paraId="34022968">
      <w:pPr>
        <w:widowControl/>
        <w:spacing w:line="560" w:lineRule="exact"/>
        <w:ind w:right="44"/>
        <w:rPr>
          <w:rFonts w:hint="eastAsia" w:ascii="仿宋_GB2312" w:hAnsi="宋体" w:eastAsia="仿宋_GB2312" w:cs="宋体"/>
          <w:spacing w:val="25"/>
          <w:kern w:val="0"/>
          <w:sz w:val="28"/>
          <w:szCs w:val="28"/>
          <w:u w:val="thick"/>
        </w:rPr>
      </w:pPr>
    </w:p>
    <w:p w14:paraId="7D54B0B0">
      <w:pPr>
        <w:widowControl/>
        <w:spacing w:line="560" w:lineRule="exact"/>
        <w:ind w:right="44"/>
        <w:rPr>
          <w:rFonts w:hint="eastAsia" w:ascii="仿宋_GB2312" w:hAnsi="宋体" w:eastAsia="仿宋_GB2312" w:cs="宋体"/>
          <w:spacing w:val="25"/>
          <w:kern w:val="0"/>
          <w:sz w:val="28"/>
          <w:szCs w:val="28"/>
          <w:u w:val="thick"/>
        </w:rPr>
      </w:pPr>
    </w:p>
    <w:p w14:paraId="062F6ED3">
      <w:pPr>
        <w:widowControl/>
        <w:spacing w:line="560" w:lineRule="exact"/>
        <w:ind w:right="44"/>
        <w:rPr>
          <w:rFonts w:hint="eastAsia" w:ascii="仿宋_GB2312" w:hAnsi="宋体" w:eastAsia="仿宋_GB2312" w:cs="宋体"/>
          <w:spacing w:val="25"/>
          <w:kern w:val="0"/>
          <w:sz w:val="28"/>
          <w:szCs w:val="28"/>
          <w:u w:val="thick"/>
        </w:rPr>
      </w:pPr>
    </w:p>
    <w:p w14:paraId="20BA9645">
      <w:pPr>
        <w:widowControl/>
        <w:spacing w:line="560" w:lineRule="exact"/>
        <w:ind w:right="44"/>
        <w:rPr>
          <w:rFonts w:hint="eastAsia" w:ascii="仿宋_GB2312" w:hAnsi="宋体" w:eastAsia="仿宋_GB2312" w:cs="宋体"/>
          <w:spacing w:val="25"/>
          <w:kern w:val="0"/>
          <w:sz w:val="28"/>
          <w:szCs w:val="28"/>
          <w:u w:val="thick"/>
        </w:rPr>
      </w:pPr>
    </w:p>
    <w:p w14:paraId="2475A602">
      <w:pPr>
        <w:widowControl/>
        <w:spacing w:line="560" w:lineRule="exact"/>
        <w:ind w:right="44"/>
        <w:rPr>
          <w:rFonts w:hint="eastAsia" w:ascii="仿宋_GB2312" w:hAnsi="宋体" w:eastAsia="仿宋_GB2312" w:cs="宋体"/>
          <w:spacing w:val="25"/>
          <w:kern w:val="0"/>
          <w:sz w:val="28"/>
          <w:szCs w:val="28"/>
          <w:u w:val="thick"/>
        </w:rPr>
      </w:pPr>
    </w:p>
    <w:p w14:paraId="0C91547F">
      <w:pPr>
        <w:widowControl/>
        <w:spacing w:line="560" w:lineRule="exact"/>
        <w:ind w:right="44"/>
        <w:rPr>
          <w:rFonts w:hint="eastAsia" w:ascii="仿宋_GB2312" w:hAnsi="宋体" w:eastAsia="仿宋_GB2312" w:cs="宋体"/>
          <w:spacing w:val="25"/>
          <w:kern w:val="0"/>
          <w:sz w:val="28"/>
          <w:szCs w:val="28"/>
          <w:u w:val="thick"/>
        </w:rPr>
      </w:pPr>
    </w:p>
    <w:p w14:paraId="4B3354F3">
      <w:pPr>
        <w:widowControl/>
        <w:spacing w:line="560" w:lineRule="exact"/>
        <w:ind w:right="44"/>
        <w:rPr>
          <w:rFonts w:hint="eastAsia" w:ascii="仿宋_GB2312" w:hAnsi="宋体" w:eastAsia="仿宋_GB2312" w:cs="宋体"/>
          <w:spacing w:val="25"/>
          <w:kern w:val="0"/>
          <w:sz w:val="28"/>
          <w:szCs w:val="28"/>
          <w:u w:val="thick"/>
        </w:rPr>
      </w:pPr>
    </w:p>
    <w:p w14:paraId="52EEDB12">
      <w:pPr>
        <w:widowControl/>
        <w:spacing w:line="560" w:lineRule="exact"/>
        <w:ind w:right="44"/>
        <w:rPr>
          <w:rFonts w:hint="eastAsia" w:ascii="仿宋_GB2312" w:hAnsi="宋体" w:eastAsia="仿宋_GB2312" w:cs="宋体"/>
          <w:spacing w:val="25"/>
          <w:kern w:val="0"/>
          <w:sz w:val="28"/>
          <w:szCs w:val="28"/>
          <w:u w:val="thick"/>
        </w:rPr>
      </w:pPr>
    </w:p>
    <w:p w14:paraId="46E20B0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8799"/>
      <w:r>
        <w:rPr>
          <w:rFonts w:hint="eastAsia" w:ascii="微软雅黑" w:hAnsi="微软雅黑" w:eastAsia="微软雅黑" w:cs="微软雅黑"/>
          <w:i w:val="0"/>
          <w:iCs w:val="0"/>
          <w:caps w:val="0"/>
          <w:color w:val="282828"/>
          <w:spacing w:val="0"/>
          <w:sz w:val="27"/>
          <w:szCs w:val="27"/>
          <w:shd w:val="clear" w:fill="FFFFFF"/>
        </w:rPr>
        <w:t>校纪委召开2024年第三次集体学习工作会议</w:t>
      </w:r>
      <w:bookmarkEnd w:id="2"/>
    </w:p>
    <w:p w14:paraId="7E9BCC1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发布时间：2025-01-07</w:t>
      </w:r>
    </w:p>
    <w:p w14:paraId="7CA8A3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近日，学校纪委召开2024年第三次集体学习工作会议。校党委副书记、纪委书记王孝胜主持会议并讲话。校纪委委员及相关工作人员参加会议。</w:t>
      </w:r>
    </w:p>
    <w:p w14:paraId="1E5A33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会议传达并学习了12月9日中央政治局会议精神、12月7日省纪委常委会会议精神、关于修改《中华人民共和国监察法》的决定及提升政治监督能力相关论述。会议审议了2024年学校纪委工作总结，并研究部署了明年重点工作。</w:t>
      </w:r>
    </w:p>
    <w:p w14:paraId="4C142EB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会议指出，2024年是学校纪检工作跨越挑战的一年。过去一年，学校纪委在学校党委、商务厅机关纪委的领导和省纪委驻工信厅纪检监察组的指导下，深刻领悟“两个确立”的决定性意义，增强“四个意识”、坚定“四个自信”、做到“两个维护”，保持永远在路上的坚韧和执着，忠诚履行党章和宪法赋予的职责，纵深推进正风肃纪反腐，不断健全全面从严治党体系，推动新征程学校纪检工作高质量发展取得新进展新成效。</w:t>
      </w:r>
    </w:p>
    <w:p w14:paraId="1A680E3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会议强调，2025年是“十四五”规划的收官之年，也是“十五五”谋篇布局之年，更是将全面深化改革推向纵深的关键之年，做好明年的工作意义重大、责任重大，学校纪委将在持续推动政治监督、反腐正风一体深化、巩固深化党纪学习教育成果、强化全面从严治党政治责任和推动纪检工作“三化”等五个方面持续发力，做好各项重点工作。要加强理论学习，坚持用党的创新理论凝心铸魂。深学细悟习近平新时代中国特色社会主义思想特别是习近平总书记关于党的自我革命的重要思想，坚定拥护“两个确立”、坚决做到“两个维护”，不折不扣贯彻落实习近平总书记重要指示批示精神和党中央决策部署，在思想上、作风上、廉洁上、严管上勇于自我革命，常态化开展政治教育、党性教育，坚持做到忠诚于党、勇挑重担，敢打硬仗、善于斗争。要找准着力点，切实提升监督执纪效能。紧扣“为党育人、为国育才”初心使命，根据新形势、新任务、新要求，积极推进工作体制和方法创新，找准监督工作开展的切入点，推动“两个责任”同频共振，充分发挥监督保障执行、促进完善发展的作用，持之以恒正风肃纪反腐，推动学校纪检工作释放更大治理效能。要加强廉洁自律，切实提高拒腐防变能力。执纪者必先守纪，律人者必先律己。始终践行“严”字当头，扎紧“纪律”紧箍咒，对自身要高标准、严要求，率先垂范、以身作则，忠实履行廉洁从政承诺，严格执行党风廉政建设的各项规定，以铁的纪律锻造出一支讲规矩、守纪律的纪检铁军。</w:t>
      </w:r>
    </w:p>
    <w:p w14:paraId="554DA9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28"/>
          <w:szCs w:val="28"/>
          <w:shd w:val="clear" w:fill="FFFFFF"/>
        </w:rPr>
        <w:t>会议要求，2025年元旦、春节将至，纪检干部要带头反“四风”、拒腐蚀、防“围猎”，主动接受最严格的约束和监督，努力做自我革命的表率、遵规守纪的标杆。</w:t>
      </w:r>
    </w:p>
    <w:p w14:paraId="2107ADD7">
      <w:pPr>
        <w:widowControl/>
        <w:spacing w:line="560" w:lineRule="exact"/>
        <w:ind w:right="44"/>
        <w:rPr>
          <w:rFonts w:hint="eastAsia" w:ascii="仿宋_GB2312" w:hAnsi="宋体" w:eastAsia="仿宋_GB2312" w:cs="宋体"/>
          <w:spacing w:val="25"/>
          <w:kern w:val="0"/>
          <w:sz w:val="28"/>
          <w:szCs w:val="28"/>
          <w:u w:val="thick"/>
        </w:rPr>
      </w:pPr>
    </w:p>
    <w:p w14:paraId="25788A9F">
      <w:pPr>
        <w:widowControl/>
        <w:spacing w:line="560" w:lineRule="exact"/>
        <w:ind w:right="44"/>
        <w:rPr>
          <w:rFonts w:hint="eastAsia" w:ascii="仿宋_GB2312" w:hAnsi="宋体" w:eastAsia="仿宋_GB2312" w:cs="宋体"/>
          <w:spacing w:val="25"/>
          <w:kern w:val="0"/>
          <w:sz w:val="28"/>
          <w:szCs w:val="28"/>
          <w:u w:val="thick"/>
        </w:rPr>
      </w:pPr>
    </w:p>
    <w:p w14:paraId="3300D016">
      <w:pPr>
        <w:widowControl/>
        <w:spacing w:line="560" w:lineRule="exact"/>
        <w:ind w:right="44"/>
        <w:rPr>
          <w:rFonts w:hint="eastAsia" w:ascii="仿宋_GB2312" w:hAnsi="宋体" w:eastAsia="仿宋_GB2312" w:cs="宋体"/>
          <w:spacing w:val="25"/>
          <w:kern w:val="0"/>
          <w:sz w:val="28"/>
          <w:szCs w:val="28"/>
          <w:u w:val="thick"/>
        </w:rPr>
      </w:pPr>
    </w:p>
    <w:p w14:paraId="577D4F9D">
      <w:pPr>
        <w:widowControl/>
        <w:spacing w:line="560" w:lineRule="exact"/>
        <w:ind w:right="44"/>
        <w:rPr>
          <w:rFonts w:hint="eastAsia" w:ascii="仿宋_GB2312" w:hAnsi="宋体" w:eastAsia="仿宋_GB2312" w:cs="宋体"/>
          <w:spacing w:val="25"/>
          <w:kern w:val="0"/>
          <w:sz w:val="28"/>
          <w:szCs w:val="28"/>
          <w:u w:val="thick"/>
        </w:rPr>
      </w:pPr>
    </w:p>
    <w:p w14:paraId="74659F51">
      <w:pPr>
        <w:widowControl/>
        <w:spacing w:line="560" w:lineRule="exact"/>
        <w:ind w:right="44"/>
        <w:rPr>
          <w:rFonts w:hint="eastAsia" w:ascii="仿宋_GB2312" w:hAnsi="宋体" w:eastAsia="仿宋_GB2312" w:cs="宋体"/>
          <w:spacing w:val="25"/>
          <w:kern w:val="0"/>
          <w:sz w:val="28"/>
          <w:szCs w:val="28"/>
          <w:u w:val="thick"/>
        </w:rPr>
      </w:pPr>
    </w:p>
    <w:p w14:paraId="18684661">
      <w:pPr>
        <w:widowControl/>
        <w:spacing w:line="560" w:lineRule="exact"/>
        <w:ind w:right="44"/>
        <w:rPr>
          <w:rFonts w:hint="eastAsia" w:ascii="仿宋_GB2312" w:hAnsi="宋体" w:eastAsia="仿宋_GB2312" w:cs="宋体"/>
          <w:spacing w:val="25"/>
          <w:kern w:val="0"/>
          <w:sz w:val="28"/>
          <w:szCs w:val="28"/>
          <w:u w:val="thick"/>
        </w:rPr>
      </w:pPr>
    </w:p>
    <w:p w14:paraId="4AF1C52A">
      <w:pPr>
        <w:widowControl/>
        <w:spacing w:line="560" w:lineRule="exact"/>
        <w:ind w:right="44"/>
        <w:rPr>
          <w:rFonts w:hint="eastAsia" w:ascii="仿宋_GB2312" w:hAnsi="宋体" w:eastAsia="仿宋_GB2312" w:cs="宋体"/>
          <w:spacing w:val="25"/>
          <w:kern w:val="0"/>
          <w:sz w:val="28"/>
          <w:szCs w:val="28"/>
          <w:u w:val="thick"/>
        </w:rPr>
      </w:pPr>
    </w:p>
    <w:p w14:paraId="7C71BA44">
      <w:pPr>
        <w:widowControl/>
        <w:spacing w:line="560" w:lineRule="exact"/>
        <w:ind w:right="44"/>
        <w:rPr>
          <w:rFonts w:hint="eastAsia" w:ascii="仿宋_GB2312" w:hAnsi="宋体" w:eastAsia="仿宋_GB2312" w:cs="宋体"/>
          <w:spacing w:val="25"/>
          <w:kern w:val="0"/>
          <w:sz w:val="28"/>
          <w:szCs w:val="28"/>
          <w:u w:val="thick"/>
        </w:rPr>
      </w:pPr>
    </w:p>
    <w:p w14:paraId="58D81C07">
      <w:pPr>
        <w:widowControl/>
        <w:spacing w:line="560" w:lineRule="exact"/>
        <w:ind w:right="44"/>
        <w:rPr>
          <w:rFonts w:hint="eastAsia" w:ascii="仿宋_GB2312" w:hAnsi="宋体" w:eastAsia="仿宋_GB2312" w:cs="宋体"/>
          <w:spacing w:val="25"/>
          <w:kern w:val="0"/>
          <w:sz w:val="28"/>
          <w:szCs w:val="28"/>
          <w:u w:val="thick"/>
        </w:rPr>
      </w:pPr>
    </w:p>
    <w:p w14:paraId="088BDE1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22492"/>
      <w:r>
        <w:rPr>
          <w:rFonts w:hint="eastAsia" w:ascii="微软雅黑" w:hAnsi="微软雅黑" w:eastAsia="微软雅黑" w:cs="微软雅黑"/>
          <w:i w:val="0"/>
          <w:iCs w:val="0"/>
          <w:caps w:val="0"/>
          <w:color w:val="282828"/>
          <w:spacing w:val="0"/>
          <w:sz w:val="27"/>
          <w:szCs w:val="27"/>
          <w:shd w:val="clear" w:fill="FFFFFF"/>
        </w:rPr>
        <w:t>我校在2024年度安徽省优秀心理健康教师基本功大赛中获佳绩</w:t>
      </w:r>
      <w:bookmarkEnd w:id="3"/>
    </w:p>
    <w:p w14:paraId="3BDD371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发布时间：2025-01-09</w:t>
      </w:r>
    </w:p>
    <w:p w14:paraId="60B4DB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近日，省教育厅公布了2024年度安徽省普通高校心理健康教育示范单位和优秀心理健康教师基本功大赛获奖名单。我校推荐的作品在三个竞赛组中均斩获佳绩。其中，孙裕如、唐梦瑶、刘超、刘静团队的《关爱·热爱·珍爱—〈大学生心理健康教育〉课程思政教学案例》荣获2024年度安徽省优秀心理健康教师基本功大赛优秀案例（专科组）一等奖，王淑娟、孙裕如、宋宇、唐梦瑶团队的《拨开阴霾，走向阳光——积极运用三全育人理念，拯救抑郁自杀学生重获新生》荣获该赛项二等奖；姚沁荣获微课比赛二等奖；唐梦瑶、孙裕如、王倩芸、李佳团队的《三全育人视角下内地高职院校藏族大学生心理育人模式探究》荣获优秀论文优秀奖。</w:t>
      </w:r>
    </w:p>
    <w:p w14:paraId="32C0F19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自接到省教育厅《关于开展优秀心理健康教师基本功大赛的通知》，我校高度重视、积极落实，将本次比赛作为教育教学和人才培养的重要载体，心理咨询师、辅导员、心理健康教育教师积极参与，以成果为导向，以竞赛促提升。 </w:t>
      </w:r>
    </w:p>
    <w:p w14:paraId="3D97CA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近年来，我校高度重视学生心理健康教育工作，坚持“健康第一”的教育理念，落实立德树人根本任务，深入开展全过程心理健康教育活动，逐步形成了“两查三防四联动五并举”的心理育人体制机制。</w:t>
      </w:r>
    </w:p>
    <w:p w14:paraId="0B681D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20" w:firstLineChars="20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下一步，我校将进一步深入总结心理育人工作经验，加大案例培育力度，以学习成果推动实践应用，探索培育学生积极心理素质，推动学校心理健康教育工作高质量发展，促进学生思想道德素质、科学文化素质和身心健康素质协调发展，培养担当民族复兴大任的时代新人。</w:t>
      </w:r>
    </w:p>
    <w:p w14:paraId="776AA539">
      <w:pPr>
        <w:widowControl/>
        <w:spacing w:line="560" w:lineRule="exact"/>
        <w:ind w:right="44"/>
        <w:rPr>
          <w:rFonts w:hint="eastAsia" w:ascii="仿宋_GB2312" w:hAnsi="宋体" w:eastAsia="仿宋_GB2312" w:cs="宋体"/>
          <w:spacing w:val="25"/>
          <w:kern w:val="0"/>
          <w:sz w:val="28"/>
          <w:szCs w:val="28"/>
          <w:u w:val="thick"/>
        </w:rPr>
      </w:pPr>
    </w:p>
    <w:p w14:paraId="2F769F8B">
      <w:pPr>
        <w:widowControl/>
        <w:spacing w:line="560" w:lineRule="exact"/>
        <w:ind w:right="44"/>
        <w:rPr>
          <w:rFonts w:hint="eastAsia" w:ascii="仿宋_GB2312" w:hAnsi="宋体" w:eastAsia="仿宋_GB2312" w:cs="宋体"/>
          <w:spacing w:val="25"/>
          <w:kern w:val="0"/>
          <w:sz w:val="28"/>
          <w:szCs w:val="28"/>
          <w:u w:val="thick"/>
        </w:rPr>
      </w:pPr>
    </w:p>
    <w:p w14:paraId="41B04836">
      <w:pPr>
        <w:widowControl/>
        <w:spacing w:line="560" w:lineRule="exact"/>
        <w:ind w:right="44"/>
        <w:rPr>
          <w:rFonts w:hint="eastAsia" w:ascii="仿宋_GB2312" w:hAnsi="宋体" w:eastAsia="仿宋_GB2312" w:cs="宋体"/>
          <w:spacing w:val="25"/>
          <w:kern w:val="0"/>
          <w:sz w:val="28"/>
          <w:szCs w:val="28"/>
          <w:u w:val="thick"/>
        </w:rPr>
      </w:pPr>
    </w:p>
    <w:p w14:paraId="7C0D7455">
      <w:pPr>
        <w:widowControl/>
        <w:spacing w:line="560" w:lineRule="exact"/>
        <w:ind w:right="44"/>
        <w:rPr>
          <w:rFonts w:hint="eastAsia" w:ascii="仿宋_GB2312" w:hAnsi="宋体" w:eastAsia="仿宋_GB2312" w:cs="宋体"/>
          <w:spacing w:val="25"/>
          <w:kern w:val="0"/>
          <w:sz w:val="28"/>
          <w:szCs w:val="28"/>
          <w:u w:val="thick"/>
        </w:rPr>
      </w:pPr>
    </w:p>
    <w:p w14:paraId="138DF829">
      <w:pPr>
        <w:widowControl/>
        <w:spacing w:line="560" w:lineRule="exact"/>
        <w:ind w:right="44"/>
        <w:rPr>
          <w:rFonts w:hint="eastAsia" w:ascii="仿宋_GB2312" w:hAnsi="宋体" w:eastAsia="仿宋_GB2312" w:cs="宋体"/>
          <w:spacing w:val="25"/>
          <w:kern w:val="0"/>
          <w:sz w:val="28"/>
          <w:szCs w:val="28"/>
          <w:u w:val="thick"/>
        </w:rPr>
      </w:pPr>
    </w:p>
    <w:p w14:paraId="3286AEAC">
      <w:pPr>
        <w:widowControl/>
        <w:spacing w:line="560" w:lineRule="exact"/>
        <w:ind w:right="44"/>
        <w:rPr>
          <w:rFonts w:hint="eastAsia" w:ascii="仿宋_GB2312" w:hAnsi="宋体" w:eastAsia="仿宋_GB2312" w:cs="宋体"/>
          <w:spacing w:val="25"/>
          <w:kern w:val="0"/>
          <w:sz w:val="28"/>
          <w:szCs w:val="28"/>
          <w:u w:val="thick"/>
        </w:rPr>
      </w:pPr>
    </w:p>
    <w:p w14:paraId="73A8E516">
      <w:pPr>
        <w:widowControl/>
        <w:spacing w:line="560" w:lineRule="exact"/>
        <w:ind w:right="44"/>
        <w:rPr>
          <w:rFonts w:hint="eastAsia" w:ascii="仿宋_GB2312" w:hAnsi="宋体" w:eastAsia="仿宋_GB2312" w:cs="宋体"/>
          <w:spacing w:val="25"/>
          <w:kern w:val="0"/>
          <w:sz w:val="28"/>
          <w:szCs w:val="28"/>
          <w:u w:val="thick"/>
        </w:rPr>
      </w:pPr>
    </w:p>
    <w:p w14:paraId="4D632136">
      <w:pPr>
        <w:widowControl/>
        <w:spacing w:line="560" w:lineRule="exact"/>
        <w:ind w:right="44"/>
        <w:rPr>
          <w:rFonts w:hint="eastAsia" w:ascii="仿宋_GB2312" w:hAnsi="宋体" w:eastAsia="仿宋_GB2312" w:cs="宋体"/>
          <w:spacing w:val="25"/>
          <w:kern w:val="0"/>
          <w:sz w:val="28"/>
          <w:szCs w:val="28"/>
          <w:u w:val="thick"/>
        </w:rPr>
      </w:pPr>
    </w:p>
    <w:p w14:paraId="6598F841">
      <w:pPr>
        <w:widowControl/>
        <w:spacing w:line="560" w:lineRule="exact"/>
        <w:ind w:right="44"/>
        <w:rPr>
          <w:rFonts w:hint="eastAsia" w:ascii="仿宋_GB2312" w:hAnsi="宋体" w:eastAsia="仿宋_GB2312" w:cs="宋体"/>
          <w:spacing w:val="25"/>
          <w:kern w:val="0"/>
          <w:sz w:val="28"/>
          <w:szCs w:val="28"/>
          <w:u w:val="thick"/>
        </w:rPr>
      </w:pPr>
    </w:p>
    <w:p w14:paraId="3E211FD5">
      <w:pPr>
        <w:widowControl/>
        <w:spacing w:line="560" w:lineRule="exact"/>
        <w:ind w:right="44"/>
        <w:rPr>
          <w:rFonts w:hint="eastAsia" w:ascii="仿宋_GB2312" w:hAnsi="宋体" w:eastAsia="仿宋_GB2312" w:cs="宋体"/>
          <w:spacing w:val="25"/>
          <w:kern w:val="0"/>
          <w:sz w:val="28"/>
          <w:szCs w:val="28"/>
          <w:u w:val="thick"/>
        </w:rPr>
      </w:pPr>
    </w:p>
    <w:p w14:paraId="0C61F0AB">
      <w:pPr>
        <w:widowControl/>
        <w:spacing w:line="560" w:lineRule="exact"/>
        <w:ind w:right="44"/>
        <w:rPr>
          <w:rFonts w:hint="eastAsia" w:ascii="仿宋_GB2312" w:hAnsi="宋体" w:eastAsia="仿宋_GB2312" w:cs="宋体"/>
          <w:spacing w:val="25"/>
          <w:kern w:val="0"/>
          <w:sz w:val="28"/>
          <w:szCs w:val="28"/>
          <w:u w:val="thick"/>
        </w:rPr>
      </w:pPr>
    </w:p>
    <w:p w14:paraId="474C958E">
      <w:pPr>
        <w:widowControl/>
        <w:spacing w:line="560" w:lineRule="exact"/>
        <w:ind w:right="44"/>
        <w:rPr>
          <w:rFonts w:hint="eastAsia" w:ascii="仿宋_GB2312" w:hAnsi="宋体" w:eastAsia="仿宋_GB2312" w:cs="宋体"/>
          <w:spacing w:val="25"/>
          <w:kern w:val="0"/>
          <w:sz w:val="28"/>
          <w:szCs w:val="28"/>
          <w:u w:val="thick"/>
        </w:rPr>
      </w:pPr>
    </w:p>
    <w:p w14:paraId="5B95A51E">
      <w:pPr>
        <w:widowControl/>
        <w:spacing w:line="560" w:lineRule="exact"/>
        <w:ind w:right="44"/>
        <w:rPr>
          <w:rFonts w:hint="eastAsia" w:ascii="仿宋_GB2312" w:hAnsi="宋体" w:eastAsia="仿宋_GB2312" w:cs="宋体"/>
          <w:spacing w:val="25"/>
          <w:kern w:val="0"/>
          <w:sz w:val="28"/>
          <w:szCs w:val="28"/>
          <w:u w:val="thick"/>
        </w:rPr>
      </w:pPr>
    </w:p>
    <w:p w14:paraId="6C78E457">
      <w:pPr>
        <w:widowControl/>
        <w:spacing w:line="560" w:lineRule="exact"/>
        <w:ind w:right="44"/>
        <w:rPr>
          <w:rFonts w:hint="eastAsia" w:ascii="仿宋_GB2312" w:hAnsi="宋体" w:eastAsia="仿宋_GB2312" w:cs="宋体"/>
          <w:spacing w:val="25"/>
          <w:kern w:val="0"/>
          <w:sz w:val="28"/>
          <w:szCs w:val="28"/>
          <w:u w:val="thick"/>
        </w:rPr>
      </w:pPr>
    </w:p>
    <w:p w14:paraId="07192F21">
      <w:pPr>
        <w:widowControl/>
        <w:spacing w:line="560" w:lineRule="exact"/>
        <w:ind w:right="44"/>
        <w:rPr>
          <w:rFonts w:hint="eastAsia" w:ascii="仿宋_GB2312" w:hAnsi="宋体" w:eastAsia="仿宋_GB2312" w:cs="宋体"/>
          <w:spacing w:val="25"/>
          <w:kern w:val="0"/>
          <w:sz w:val="28"/>
          <w:szCs w:val="28"/>
          <w:u w:val="thick"/>
        </w:rPr>
      </w:pPr>
    </w:p>
    <w:p w14:paraId="24F5A6BC">
      <w:pPr>
        <w:widowControl/>
        <w:spacing w:line="560" w:lineRule="exact"/>
        <w:ind w:right="44"/>
        <w:rPr>
          <w:rFonts w:hint="eastAsia" w:ascii="仿宋_GB2312" w:hAnsi="宋体" w:eastAsia="仿宋_GB2312" w:cs="宋体"/>
          <w:spacing w:val="25"/>
          <w:kern w:val="0"/>
          <w:sz w:val="28"/>
          <w:szCs w:val="28"/>
          <w:u w:val="thick"/>
        </w:rPr>
      </w:pPr>
    </w:p>
    <w:p w14:paraId="1EC14A38">
      <w:pPr>
        <w:widowControl/>
        <w:spacing w:line="560" w:lineRule="exact"/>
        <w:ind w:right="44"/>
        <w:rPr>
          <w:rFonts w:hint="eastAsia" w:ascii="仿宋_GB2312" w:hAnsi="宋体" w:eastAsia="仿宋_GB2312" w:cs="宋体"/>
          <w:spacing w:val="25"/>
          <w:kern w:val="0"/>
          <w:sz w:val="28"/>
          <w:szCs w:val="28"/>
          <w:u w:val="thick"/>
        </w:rPr>
      </w:pPr>
    </w:p>
    <w:p w14:paraId="0407B1C0">
      <w:pPr>
        <w:widowControl/>
        <w:spacing w:line="560" w:lineRule="exact"/>
        <w:ind w:right="44"/>
        <w:rPr>
          <w:rFonts w:hint="eastAsia" w:ascii="仿宋_GB2312" w:hAnsi="宋体" w:eastAsia="仿宋_GB2312" w:cs="宋体"/>
          <w:spacing w:val="25"/>
          <w:kern w:val="0"/>
          <w:sz w:val="28"/>
          <w:szCs w:val="28"/>
          <w:u w:val="thick"/>
        </w:rPr>
      </w:pPr>
    </w:p>
    <w:p w14:paraId="21D424B8">
      <w:pPr>
        <w:widowControl/>
        <w:spacing w:line="560" w:lineRule="exact"/>
        <w:ind w:right="44"/>
        <w:rPr>
          <w:rFonts w:hint="eastAsia" w:ascii="仿宋_GB2312" w:hAnsi="宋体" w:eastAsia="仿宋_GB2312" w:cs="宋体"/>
          <w:spacing w:val="25"/>
          <w:kern w:val="0"/>
          <w:sz w:val="28"/>
          <w:szCs w:val="28"/>
          <w:u w:val="thick"/>
        </w:rPr>
      </w:pPr>
    </w:p>
    <w:p w14:paraId="4830FF37">
      <w:pPr>
        <w:widowControl/>
        <w:spacing w:line="560" w:lineRule="exact"/>
        <w:ind w:right="44"/>
        <w:rPr>
          <w:rFonts w:hint="eastAsia" w:ascii="仿宋_GB2312" w:hAnsi="宋体" w:eastAsia="仿宋_GB2312" w:cs="宋体"/>
          <w:spacing w:val="25"/>
          <w:kern w:val="0"/>
          <w:sz w:val="28"/>
          <w:szCs w:val="28"/>
          <w:u w:val="thick"/>
        </w:rPr>
      </w:pPr>
    </w:p>
    <w:p w14:paraId="40EA22E9">
      <w:pPr>
        <w:widowControl/>
        <w:spacing w:line="560" w:lineRule="exact"/>
        <w:ind w:right="44"/>
        <w:rPr>
          <w:rFonts w:hint="eastAsia" w:ascii="仿宋_GB2312" w:hAnsi="宋体" w:eastAsia="仿宋_GB2312" w:cs="宋体"/>
          <w:spacing w:val="25"/>
          <w:kern w:val="0"/>
          <w:sz w:val="28"/>
          <w:szCs w:val="28"/>
          <w:u w:val="thick"/>
        </w:rPr>
      </w:pPr>
    </w:p>
    <w:p w14:paraId="274F86FA">
      <w:pPr>
        <w:widowControl/>
        <w:spacing w:line="560" w:lineRule="exact"/>
        <w:ind w:right="44"/>
        <w:rPr>
          <w:rFonts w:hint="eastAsia" w:ascii="仿宋_GB2312" w:hAnsi="宋体" w:eastAsia="仿宋_GB2312" w:cs="宋体"/>
          <w:spacing w:val="25"/>
          <w:kern w:val="0"/>
          <w:sz w:val="28"/>
          <w:szCs w:val="28"/>
          <w:u w:val="thick"/>
        </w:rPr>
      </w:pPr>
    </w:p>
    <w:p w14:paraId="6C53A02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8876"/>
      <w:r>
        <w:rPr>
          <w:rFonts w:hint="eastAsia" w:ascii="微软雅黑" w:hAnsi="微软雅黑" w:eastAsia="微软雅黑" w:cs="微软雅黑"/>
          <w:i w:val="0"/>
          <w:iCs w:val="0"/>
          <w:caps w:val="0"/>
          <w:color w:val="282828"/>
          <w:spacing w:val="0"/>
          <w:sz w:val="27"/>
          <w:szCs w:val="27"/>
          <w:shd w:val="clear" w:fill="FFFFFF"/>
        </w:rPr>
        <w:t>我校召开“高质量发展三年行动计划” 专班第十六次工作会议</w:t>
      </w:r>
      <w:bookmarkEnd w:id="4"/>
    </w:p>
    <w:p w14:paraId="4455E5E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发布时间：2025-01-09</w:t>
      </w:r>
    </w:p>
    <w:p w14:paraId="570787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1月6日，我校召开“高质量发展三年行动计划”专班第十六次工作会议暨“双高计划”建设推进会议。校领导王孝胜、孟祥年、高全忠、韩凤芝出席会议，各部门负责人及二级学院党政负责人参会。</w:t>
      </w:r>
    </w:p>
    <w:p w14:paraId="09A4FC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会议传达了安徽省教育厅、安徽省财政厅《关于开展省级“双高计划”年度绩效评价工作的通知（征求意见稿）》文件精神及要求。办公室、组织人事处、教务处、现代教育技术中心、国际教育学院（国际交流中心）、信息工程学院、国际贸易学院依次汇报了2024年“双高计划”建设工作任务完成情况、存在问题及下一步工作计划。汇报结束后，各部门、二级学院进行了交流讨论。</w:t>
      </w:r>
    </w:p>
    <w:p w14:paraId="7A06509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孟祥年强调，全校上下要把“双高建设”任务摆在重中之重的位置；各责任部门要根据学校双高建设方案中年度任务安排，科学规划、统筹推进相关建设任务，扎实推进“双高建设”工作。</w:t>
      </w:r>
    </w:p>
    <w:p w14:paraId="7B63F6C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王孝胜作总结讲话。他肯定了2024年各相关部门及二级学院在“双高计划”建设工作方面取得的进展，并围绕“双高计划”建设工作提出了要求。他强调，要进一步提高认识，扛牢责任。全校上下要深刻认识到“双高计划”是推动学校高质量发展的必然要求，需要高度重视，切实增强责任感和使命感，以更加饱满的热情和更加务实的作风，投入到“双高计划”建设中去。要对标梳理，扎实推进。各部门、二级学院要对照“双高计划”的绩效指标，认真分析当前存在的不足，明确改进的方向和具体举措，并制定详细的工作计划，确保各项工作有序进行。要加强统筹，搞好集成。各部门之间需密切沟通协调，确保各项工作环节相互衔接、高效推进。牵头部门应进一步强化责任担当，加强检查和督促，建立常态化工作机制，持续推动“双高”建设工作深入实施。要守正创新，突出特色。各部门、二级学院要勇于探索创新，不断开拓新思路、新方法，敢于、善于争创具有标志性、引领性的高水平成果，为学校的“双高”建设增添亮色和动力。要凝聚力量，团结奋斗。各部门、二级学院要强化大局意识，克服困难，协同合作，全力推动各项任务圆满完成。</w:t>
      </w:r>
    </w:p>
    <w:p w14:paraId="5F93E2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我校自2023年获批安徽省“双高计划”学校建设单位以来，以“双高计划”建设作为学校“十四五”规划落地及高质量发展的重要抓手，全校上下团结一心，积极投身到“双高计划”的各项建设中。通过优化专业结构、提升师资队伍水平、加强产教融合、推进国际合作与交流等多方面努力，不断提升学校的办学水平和综合实力。未来，我校将继续坚持高质量发展道路，以“双高计划”建设为推手，进一步深化教育教学改革，努力打造具有特色鲜明、优势突出的高水平职业院校，为现代化美好安徽建设贡献力量。</w:t>
      </w:r>
    </w:p>
    <w:p w14:paraId="31D6C332">
      <w:pPr>
        <w:widowControl/>
        <w:spacing w:line="560" w:lineRule="exact"/>
        <w:ind w:right="44"/>
        <w:rPr>
          <w:rFonts w:hint="eastAsia" w:ascii="仿宋_GB2312" w:hAnsi="宋体" w:eastAsia="仿宋_GB2312" w:cs="宋体"/>
          <w:spacing w:val="25"/>
          <w:kern w:val="0"/>
          <w:sz w:val="28"/>
          <w:szCs w:val="28"/>
          <w:u w:val="thick"/>
        </w:rPr>
      </w:pPr>
    </w:p>
    <w:p w14:paraId="040A246A">
      <w:pPr>
        <w:widowControl/>
        <w:spacing w:line="560" w:lineRule="exact"/>
        <w:ind w:right="44"/>
        <w:rPr>
          <w:rFonts w:hint="eastAsia" w:ascii="仿宋_GB2312" w:hAnsi="宋体" w:eastAsia="仿宋_GB2312" w:cs="宋体"/>
          <w:spacing w:val="25"/>
          <w:kern w:val="0"/>
          <w:sz w:val="28"/>
          <w:szCs w:val="28"/>
          <w:u w:val="thick"/>
        </w:rPr>
      </w:pPr>
    </w:p>
    <w:p w14:paraId="41330DCE">
      <w:pPr>
        <w:widowControl/>
        <w:spacing w:line="560" w:lineRule="exact"/>
        <w:ind w:right="44"/>
        <w:rPr>
          <w:rFonts w:hint="eastAsia" w:ascii="仿宋_GB2312" w:hAnsi="宋体" w:eastAsia="仿宋_GB2312" w:cs="宋体"/>
          <w:spacing w:val="25"/>
          <w:kern w:val="0"/>
          <w:sz w:val="28"/>
          <w:szCs w:val="28"/>
          <w:u w:val="thick"/>
        </w:rPr>
      </w:pPr>
    </w:p>
    <w:p w14:paraId="64B94DE7">
      <w:pPr>
        <w:widowControl/>
        <w:spacing w:line="560" w:lineRule="exact"/>
        <w:ind w:right="44"/>
        <w:rPr>
          <w:rFonts w:hint="eastAsia" w:ascii="仿宋_GB2312" w:hAnsi="宋体" w:eastAsia="仿宋_GB2312" w:cs="宋体"/>
          <w:spacing w:val="25"/>
          <w:kern w:val="0"/>
          <w:sz w:val="28"/>
          <w:szCs w:val="28"/>
          <w:u w:val="thick"/>
        </w:rPr>
      </w:pPr>
    </w:p>
    <w:p w14:paraId="741DB168">
      <w:pPr>
        <w:widowControl/>
        <w:spacing w:line="560" w:lineRule="exact"/>
        <w:ind w:right="44"/>
        <w:rPr>
          <w:rFonts w:hint="eastAsia" w:ascii="仿宋_GB2312" w:hAnsi="宋体" w:eastAsia="仿宋_GB2312" w:cs="宋体"/>
          <w:spacing w:val="25"/>
          <w:kern w:val="0"/>
          <w:sz w:val="28"/>
          <w:szCs w:val="28"/>
          <w:u w:val="thick"/>
        </w:rPr>
      </w:pPr>
    </w:p>
    <w:p w14:paraId="304AEDDE">
      <w:pPr>
        <w:widowControl/>
        <w:spacing w:line="560" w:lineRule="exact"/>
        <w:ind w:right="44"/>
        <w:rPr>
          <w:rFonts w:hint="eastAsia" w:ascii="仿宋_GB2312" w:hAnsi="宋体" w:eastAsia="仿宋_GB2312" w:cs="宋体"/>
          <w:spacing w:val="25"/>
          <w:kern w:val="0"/>
          <w:sz w:val="28"/>
          <w:szCs w:val="28"/>
          <w:u w:val="thick"/>
        </w:rPr>
      </w:pPr>
    </w:p>
    <w:p w14:paraId="3C315824">
      <w:pPr>
        <w:widowControl/>
        <w:spacing w:line="560" w:lineRule="exact"/>
        <w:ind w:right="44"/>
        <w:rPr>
          <w:rFonts w:hint="eastAsia" w:ascii="仿宋_GB2312" w:hAnsi="宋体" w:eastAsia="仿宋_GB2312" w:cs="宋体"/>
          <w:spacing w:val="25"/>
          <w:kern w:val="0"/>
          <w:sz w:val="28"/>
          <w:szCs w:val="28"/>
          <w:u w:val="thick"/>
        </w:rPr>
      </w:pPr>
    </w:p>
    <w:p w14:paraId="7167C99A">
      <w:pPr>
        <w:widowControl/>
        <w:spacing w:line="560" w:lineRule="exact"/>
        <w:ind w:right="44"/>
        <w:rPr>
          <w:rFonts w:hint="eastAsia" w:ascii="仿宋_GB2312" w:hAnsi="宋体" w:eastAsia="仿宋_GB2312" w:cs="宋体"/>
          <w:spacing w:val="25"/>
          <w:kern w:val="0"/>
          <w:sz w:val="28"/>
          <w:szCs w:val="28"/>
          <w:u w:val="thick"/>
        </w:rPr>
      </w:pPr>
    </w:p>
    <w:p w14:paraId="16B08087">
      <w:pPr>
        <w:widowControl/>
        <w:spacing w:line="560" w:lineRule="exact"/>
        <w:ind w:right="44"/>
        <w:rPr>
          <w:rFonts w:hint="eastAsia" w:ascii="仿宋_GB2312" w:hAnsi="宋体" w:eastAsia="仿宋_GB2312" w:cs="宋体"/>
          <w:spacing w:val="25"/>
          <w:kern w:val="0"/>
          <w:sz w:val="28"/>
          <w:szCs w:val="28"/>
          <w:u w:val="thick"/>
        </w:rPr>
      </w:pPr>
    </w:p>
    <w:p w14:paraId="2FF465F6">
      <w:pPr>
        <w:widowControl/>
        <w:spacing w:line="560" w:lineRule="exact"/>
        <w:ind w:right="44"/>
        <w:rPr>
          <w:rFonts w:hint="eastAsia" w:ascii="仿宋_GB2312" w:hAnsi="宋体" w:eastAsia="仿宋_GB2312" w:cs="宋体"/>
          <w:spacing w:val="25"/>
          <w:kern w:val="0"/>
          <w:sz w:val="28"/>
          <w:szCs w:val="28"/>
          <w:u w:val="thick"/>
        </w:rPr>
      </w:pPr>
    </w:p>
    <w:p w14:paraId="150453E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18968"/>
      <w:r>
        <w:rPr>
          <w:rFonts w:hint="eastAsia" w:ascii="微软雅黑" w:hAnsi="微软雅黑" w:eastAsia="微软雅黑" w:cs="微软雅黑"/>
          <w:i w:val="0"/>
          <w:iCs w:val="0"/>
          <w:caps w:val="0"/>
          <w:color w:val="282828"/>
          <w:spacing w:val="0"/>
          <w:sz w:val="27"/>
          <w:szCs w:val="27"/>
          <w:shd w:val="clear" w:fill="FFFFFF"/>
        </w:rPr>
        <w:t>我校召开财务工作总结暨培训会</w:t>
      </w:r>
      <w:bookmarkEnd w:id="5"/>
    </w:p>
    <w:p w14:paraId="1B609341">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发布时间：2025-01-10</w:t>
      </w:r>
    </w:p>
    <w:p w14:paraId="7B24566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1月9日，我校召开2024年度财务工作总结暨培训会。校党委委员、副校长凌双英出席会议，各二级学院、行政处室负责人、财务专员以及采购专员等参加会议。</w:t>
      </w:r>
    </w:p>
    <w:p w14:paraId="7692F5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会议从预算执行及财务报销、学费管理、招标采购等方面分析了2024年度学校财务工作情况。现场安排了财务及招标采购管理专项培训，各部门针对财务工作的日常管理进行沟通交流，并提出意见和建议。</w:t>
      </w:r>
    </w:p>
    <w:p w14:paraId="061809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凌双英强调，要强化认识，高度重视预算执行工作；要加强学习，深入理解财务管理要求；要提高能力，切实推进财务工作提质增效；要突出重点，扎实谋划新年度重点工作；要压实责任，持续推进党风廉政建设。各部门要加强沟通交流，科学合理安排预算，在推进预算执行过程中严守财经纪律，强化一岗双责，聚焦开源节流，深入推进预算精细化管理，提高预算绩效管理水平，助力学校高质量发展。</w:t>
      </w:r>
    </w:p>
    <w:p w14:paraId="016D5621">
      <w:pPr>
        <w:widowControl/>
        <w:spacing w:line="560" w:lineRule="exact"/>
        <w:ind w:right="44"/>
        <w:rPr>
          <w:rFonts w:hint="eastAsia" w:ascii="仿宋_GB2312" w:hAnsi="宋体" w:eastAsia="仿宋_GB2312" w:cs="宋体"/>
          <w:spacing w:val="25"/>
          <w:kern w:val="0"/>
          <w:sz w:val="28"/>
          <w:szCs w:val="28"/>
          <w:u w:val="thick"/>
        </w:rPr>
      </w:pPr>
    </w:p>
    <w:p w14:paraId="3E0C50E3">
      <w:pPr>
        <w:widowControl/>
        <w:spacing w:line="560" w:lineRule="exact"/>
        <w:ind w:right="44"/>
        <w:rPr>
          <w:rFonts w:hint="eastAsia" w:ascii="仿宋_GB2312" w:hAnsi="宋体" w:eastAsia="仿宋_GB2312" w:cs="宋体"/>
          <w:spacing w:val="25"/>
          <w:kern w:val="0"/>
          <w:sz w:val="28"/>
          <w:szCs w:val="28"/>
          <w:u w:val="thick"/>
        </w:rPr>
      </w:pPr>
    </w:p>
    <w:p w14:paraId="6B44AE38">
      <w:pPr>
        <w:widowControl/>
        <w:spacing w:line="560" w:lineRule="exact"/>
        <w:ind w:right="44"/>
        <w:rPr>
          <w:rFonts w:hint="eastAsia" w:ascii="仿宋_GB2312" w:hAnsi="宋体" w:eastAsia="仿宋_GB2312" w:cs="宋体"/>
          <w:spacing w:val="25"/>
          <w:kern w:val="0"/>
          <w:sz w:val="28"/>
          <w:szCs w:val="28"/>
          <w:u w:val="thick"/>
        </w:rPr>
      </w:pPr>
    </w:p>
    <w:p w14:paraId="40125E23">
      <w:pPr>
        <w:widowControl/>
        <w:spacing w:line="560" w:lineRule="exact"/>
        <w:ind w:right="44"/>
        <w:rPr>
          <w:rFonts w:hint="eastAsia" w:ascii="仿宋_GB2312" w:hAnsi="宋体" w:eastAsia="仿宋_GB2312" w:cs="宋体"/>
          <w:spacing w:val="25"/>
          <w:kern w:val="0"/>
          <w:sz w:val="28"/>
          <w:szCs w:val="28"/>
          <w:u w:val="thick"/>
        </w:rPr>
      </w:pPr>
    </w:p>
    <w:p w14:paraId="72820637">
      <w:pPr>
        <w:widowControl/>
        <w:spacing w:line="560" w:lineRule="exact"/>
        <w:ind w:right="44"/>
        <w:rPr>
          <w:rFonts w:hint="eastAsia" w:ascii="仿宋_GB2312" w:hAnsi="宋体" w:eastAsia="仿宋_GB2312" w:cs="宋体"/>
          <w:spacing w:val="25"/>
          <w:kern w:val="0"/>
          <w:sz w:val="28"/>
          <w:szCs w:val="28"/>
          <w:u w:val="thick"/>
        </w:rPr>
      </w:pPr>
    </w:p>
    <w:p w14:paraId="3F33BDBB">
      <w:pPr>
        <w:widowControl/>
        <w:spacing w:line="560" w:lineRule="exact"/>
        <w:ind w:right="44"/>
        <w:rPr>
          <w:rFonts w:hint="eastAsia" w:ascii="仿宋_GB2312" w:hAnsi="宋体" w:eastAsia="仿宋_GB2312" w:cs="宋体"/>
          <w:spacing w:val="25"/>
          <w:kern w:val="0"/>
          <w:sz w:val="28"/>
          <w:szCs w:val="28"/>
          <w:u w:val="thick"/>
        </w:rPr>
      </w:pPr>
    </w:p>
    <w:p w14:paraId="5FB3131B">
      <w:pPr>
        <w:widowControl/>
        <w:spacing w:line="560" w:lineRule="exact"/>
        <w:ind w:right="44"/>
        <w:rPr>
          <w:rFonts w:hint="eastAsia" w:ascii="仿宋_GB2312" w:hAnsi="宋体" w:eastAsia="仿宋_GB2312" w:cs="宋体"/>
          <w:spacing w:val="25"/>
          <w:kern w:val="0"/>
          <w:sz w:val="28"/>
          <w:szCs w:val="28"/>
          <w:u w:val="thick"/>
        </w:rPr>
      </w:pPr>
    </w:p>
    <w:p w14:paraId="7B3ABE64">
      <w:pPr>
        <w:widowControl/>
        <w:spacing w:line="560" w:lineRule="exact"/>
        <w:ind w:right="44"/>
        <w:rPr>
          <w:rFonts w:hint="eastAsia" w:ascii="仿宋_GB2312" w:hAnsi="宋体" w:eastAsia="仿宋_GB2312" w:cs="宋体"/>
          <w:spacing w:val="25"/>
          <w:kern w:val="0"/>
          <w:sz w:val="28"/>
          <w:szCs w:val="28"/>
          <w:u w:val="thick"/>
        </w:rPr>
      </w:pPr>
    </w:p>
    <w:p w14:paraId="36FF0BA8">
      <w:pPr>
        <w:widowControl/>
        <w:spacing w:line="560" w:lineRule="exact"/>
        <w:ind w:right="44"/>
        <w:rPr>
          <w:rFonts w:hint="eastAsia" w:ascii="仿宋_GB2312" w:hAnsi="宋体" w:eastAsia="仿宋_GB2312" w:cs="宋体"/>
          <w:spacing w:val="25"/>
          <w:kern w:val="0"/>
          <w:sz w:val="28"/>
          <w:szCs w:val="28"/>
          <w:u w:val="thick"/>
        </w:rPr>
      </w:pPr>
    </w:p>
    <w:p w14:paraId="4DF9624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7983"/>
      <w:r>
        <w:rPr>
          <w:rFonts w:hint="eastAsia" w:ascii="微软雅黑" w:hAnsi="微软雅黑" w:eastAsia="微软雅黑" w:cs="微软雅黑"/>
          <w:i w:val="0"/>
          <w:iCs w:val="0"/>
          <w:caps w:val="0"/>
          <w:color w:val="282828"/>
          <w:spacing w:val="0"/>
          <w:sz w:val="27"/>
          <w:szCs w:val="27"/>
          <w:shd w:val="clear" w:fill="FFFFFF"/>
        </w:rPr>
        <w:t>我校赴合肥理工学校开展调研交流</w:t>
      </w:r>
      <w:bookmarkEnd w:id="6"/>
    </w:p>
    <w:p w14:paraId="3AA7C3A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发布时间：2025-01-10</w:t>
      </w:r>
    </w:p>
    <w:p w14:paraId="643F3C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1月8日，校党委委员、副校长凌双英带队赴合肥理工学校调研交流后勤管理工作，总务处相关负责同志参加调研交流。</w:t>
      </w:r>
    </w:p>
    <w:p w14:paraId="26717F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合肥理工学校副校长阮珊珊热情接待了凌双英一行。调研组先后走访参观了餐厅食堂、学生宿舍、未来中心、实训楼、教学楼等。在随后的交流会上，双方主要从学校发展历程、办学规模、办学特色、后勤建设及食堂管理等方面进行了研讨，就食堂管理运行体制、后勤人员管理等方面展开了深入交流。</w:t>
      </w:r>
    </w:p>
    <w:p w14:paraId="30FB14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凌双英表示，合肥理工学校近年来在校区建设、后勤管理等方面取得丰硕成果，希望今后两校之间加强沟通，相互借鉴，拓宽合作领域，共同实现学校高质量发展。</w:t>
      </w:r>
    </w:p>
    <w:p w14:paraId="591B8F4D">
      <w:pPr>
        <w:widowControl/>
        <w:spacing w:line="560" w:lineRule="exact"/>
        <w:ind w:right="44"/>
        <w:rPr>
          <w:rFonts w:hint="eastAsia" w:ascii="仿宋_GB2312" w:hAnsi="宋体" w:eastAsia="仿宋_GB2312" w:cs="宋体"/>
          <w:spacing w:val="25"/>
          <w:kern w:val="0"/>
          <w:sz w:val="28"/>
          <w:szCs w:val="28"/>
          <w:u w:val="thick"/>
        </w:rPr>
      </w:pPr>
    </w:p>
    <w:p w14:paraId="73E89D9D">
      <w:pPr>
        <w:widowControl/>
        <w:spacing w:line="560" w:lineRule="exact"/>
        <w:ind w:right="44"/>
        <w:rPr>
          <w:rFonts w:hint="eastAsia" w:ascii="仿宋_GB2312" w:hAnsi="宋体" w:eastAsia="仿宋_GB2312" w:cs="宋体"/>
          <w:spacing w:val="25"/>
          <w:kern w:val="0"/>
          <w:sz w:val="28"/>
          <w:szCs w:val="28"/>
          <w:u w:val="thick"/>
        </w:rPr>
      </w:pPr>
    </w:p>
    <w:p w14:paraId="58A4216E">
      <w:pPr>
        <w:widowControl/>
        <w:spacing w:line="560" w:lineRule="exact"/>
        <w:ind w:right="44"/>
        <w:rPr>
          <w:rFonts w:hint="eastAsia" w:ascii="仿宋_GB2312" w:hAnsi="宋体" w:eastAsia="仿宋_GB2312" w:cs="宋体"/>
          <w:spacing w:val="25"/>
          <w:kern w:val="0"/>
          <w:sz w:val="28"/>
          <w:szCs w:val="28"/>
          <w:u w:val="thick"/>
        </w:rPr>
      </w:pPr>
    </w:p>
    <w:p w14:paraId="4C26063F">
      <w:pPr>
        <w:widowControl/>
        <w:spacing w:line="560" w:lineRule="exact"/>
        <w:ind w:right="44"/>
        <w:rPr>
          <w:rFonts w:hint="eastAsia" w:ascii="仿宋_GB2312" w:hAnsi="宋体" w:eastAsia="仿宋_GB2312" w:cs="宋体"/>
          <w:spacing w:val="25"/>
          <w:kern w:val="0"/>
          <w:sz w:val="28"/>
          <w:szCs w:val="28"/>
          <w:u w:val="thick"/>
        </w:rPr>
      </w:pPr>
    </w:p>
    <w:p w14:paraId="157508B4">
      <w:pPr>
        <w:widowControl/>
        <w:spacing w:line="560" w:lineRule="exact"/>
        <w:ind w:right="44"/>
        <w:rPr>
          <w:rFonts w:hint="eastAsia" w:ascii="仿宋_GB2312" w:hAnsi="宋体" w:eastAsia="仿宋_GB2312" w:cs="宋体"/>
          <w:spacing w:val="25"/>
          <w:kern w:val="0"/>
          <w:sz w:val="28"/>
          <w:szCs w:val="28"/>
          <w:u w:val="thick"/>
        </w:rPr>
      </w:pPr>
    </w:p>
    <w:p w14:paraId="24BDFF63">
      <w:pPr>
        <w:widowControl/>
        <w:spacing w:line="560" w:lineRule="exact"/>
        <w:ind w:right="44"/>
        <w:rPr>
          <w:rFonts w:hint="eastAsia" w:ascii="仿宋_GB2312" w:hAnsi="宋体" w:eastAsia="仿宋_GB2312" w:cs="宋体"/>
          <w:spacing w:val="25"/>
          <w:kern w:val="0"/>
          <w:sz w:val="28"/>
          <w:szCs w:val="28"/>
          <w:u w:val="thick"/>
        </w:rPr>
      </w:pPr>
    </w:p>
    <w:p w14:paraId="31B684AF">
      <w:pPr>
        <w:widowControl/>
        <w:spacing w:line="560" w:lineRule="exact"/>
        <w:ind w:right="44"/>
        <w:rPr>
          <w:rFonts w:hint="eastAsia" w:ascii="仿宋_GB2312" w:hAnsi="宋体" w:eastAsia="仿宋_GB2312" w:cs="宋体"/>
          <w:spacing w:val="25"/>
          <w:kern w:val="0"/>
          <w:sz w:val="28"/>
          <w:szCs w:val="28"/>
          <w:u w:val="thick"/>
        </w:rPr>
      </w:pPr>
    </w:p>
    <w:p w14:paraId="53062578">
      <w:pPr>
        <w:widowControl/>
        <w:spacing w:line="560" w:lineRule="exact"/>
        <w:ind w:right="44"/>
        <w:rPr>
          <w:rFonts w:hint="eastAsia" w:ascii="仿宋_GB2312" w:hAnsi="宋体" w:eastAsia="仿宋_GB2312" w:cs="宋体"/>
          <w:spacing w:val="25"/>
          <w:kern w:val="0"/>
          <w:sz w:val="28"/>
          <w:szCs w:val="28"/>
          <w:u w:val="thick"/>
        </w:rPr>
      </w:pPr>
    </w:p>
    <w:p w14:paraId="67B6FAC7">
      <w:pPr>
        <w:widowControl/>
        <w:spacing w:line="560" w:lineRule="exact"/>
        <w:ind w:right="44"/>
        <w:rPr>
          <w:rFonts w:hint="eastAsia" w:ascii="仿宋_GB2312" w:hAnsi="宋体" w:eastAsia="仿宋_GB2312" w:cs="宋体"/>
          <w:spacing w:val="25"/>
          <w:kern w:val="0"/>
          <w:sz w:val="28"/>
          <w:szCs w:val="28"/>
          <w:u w:val="thick"/>
        </w:rPr>
      </w:pPr>
    </w:p>
    <w:p w14:paraId="5BD79BF8">
      <w:pPr>
        <w:widowControl/>
        <w:spacing w:line="560" w:lineRule="exact"/>
        <w:ind w:right="44"/>
        <w:rPr>
          <w:rFonts w:hint="eastAsia" w:ascii="仿宋_GB2312" w:hAnsi="宋体" w:eastAsia="仿宋_GB2312" w:cs="宋体"/>
          <w:spacing w:val="25"/>
          <w:kern w:val="0"/>
          <w:sz w:val="28"/>
          <w:szCs w:val="28"/>
          <w:u w:val="thick"/>
        </w:rPr>
      </w:pPr>
    </w:p>
    <w:p w14:paraId="5DCDE2A7">
      <w:pPr>
        <w:widowControl/>
        <w:spacing w:line="560" w:lineRule="exact"/>
        <w:ind w:right="44"/>
        <w:rPr>
          <w:rFonts w:hint="eastAsia" w:ascii="仿宋_GB2312" w:hAnsi="宋体" w:eastAsia="仿宋_GB2312" w:cs="宋体"/>
          <w:spacing w:val="25"/>
          <w:kern w:val="0"/>
          <w:sz w:val="28"/>
          <w:szCs w:val="28"/>
          <w:u w:val="thick"/>
        </w:rPr>
      </w:pPr>
    </w:p>
    <w:p w14:paraId="5FBA9261">
      <w:pPr>
        <w:widowControl/>
        <w:spacing w:line="560" w:lineRule="exact"/>
        <w:ind w:right="44"/>
        <w:rPr>
          <w:rFonts w:hint="eastAsia" w:ascii="仿宋_GB2312" w:hAnsi="宋体" w:eastAsia="仿宋_GB2312" w:cs="宋体"/>
          <w:spacing w:val="25"/>
          <w:kern w:val="0"/>
          <w:sz w:val="28"/>
          <w:szCs w:val="28"/>
          <w:u w:val="thick"/>
        </w:rPr>
      </w:pPr>
    </w:p>
    <w:p w14:paraId="00223A9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1765"/>
      <w:r>
        <w:rPr>
          <w:rFonts w:hint="eastAsia" w:ascii="微软雅黑" w:hAnsi="微软雅黑" w:eastAsia="微软雅黑" w:cs="微软雅黑"/>
          <w:i w:val="0"/>
          <w:iCs w:val="0"/>
          <w:caps w:val="0"/>
          <w:color w:val="282828"/>
          <w:spacing w:val="0"/>
          <w:sz w:val="27"/>
          <w:szCs w:val="27"/>
          <w:shd w:val="clear" w:fill="FFFFFF"/>
        </w:rPr>
        <w:t>“中银杯” 安徽省职业院校技能大赛（高职组）数字化产品设计与开发赛项在我校成功举办</w:t>
      </w:r>
      <w:bookmarkEnd w:id="7"/>
    </w:p>
    <w:p w14:paraId="55DDAA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发布时间：2025-01-13</w:t>
      </w:r>
    </w:p>
    <w:p w14:paraId="30E07F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10日，由安徽省教育厅、安徽省工业和信息化厅、安徽省人力资源和社会保障厅、安徽省残疾人联合会联合主办，我校承办的2024年“中银杯”安徽省职业院校技能大赛（高职组）数字化产品设计与开发赛项，在我校圆满落下帷幕。</w:t>
      </w:r>
    </w:p>
    <w:p w14:paraId="34281D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本次大赛汇聚了全省21所高职院校的36支参赛队伍，参赛选手同场竞技，充分展现了我省高职学子在数字化产品设计与开发领域的卓越技艺与创新精神。</w:t>
      </w:r>
    </w:p>
    <w:p w14:paraId="7C6104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数字化产品设计与开发赛项作为虚拟现实（VR）赛项的传承与升华，紧密贴合数字化产品设计与开发行业的典型项目。该赛项精准聚焦数字化产品设计与制作、动作交互制作、应用与开发等核心技术模块，着重考查参赛选手在数字化产品设计、开发、测试以及项目管理等多方面的综合素养。赛场上，选手们凭借扎实深厚的专业知识与丰富多元的实践经验，争分夺秒、各展所能，淋漓尽致地展现出他们对数字化产品设计与开发流程的透彻理解与娴熟运用。</w:t>
      </w:r>
    </w:p>
    <w:p w14:paraId="70660C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为确保大赛的公平性、公正性与公开性，我校作为赛点精心筹备、严密组织，严格遵循大赛规程与要求推进各项工作。赛前，学校专门成立赛事工作领导小组，制定详尽的赛事组织方案与应急预案，对赛场布置、设备调试、后勤保障等环节进行了周全细致的安排。比赛期间，邀请行业权威专家与资深教师组建专业裁判团队，依据统一规范的评分标准对参赛作品进行评审。同时，赛场配备先进的监控设备，对比赛全程进行实时监控，有力保障了比赛的规范有序进行。</w:t>
      </w:r>
    </w:p>
    <w:p w14:paraId="5EE3D6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此次“中银杯”安徽省职业院校技能大赛（高职组）数字化产品设计与开发赛项在我校的成功举办，不仅全方位展示了我省职业院校在数字化领域的教学成果，更为我省数字化产业的蓬勃发展储备了大批优秀人才。展望未来，我校将持续发挥自身优势，积极承办各类高水平赛事，为推动职业教育事业迈向新高度贡献力量。</w:t>
      </w:r>
    </w:p>
    <w:p w14:paraId="37322DDA">
      <w:pPr>
        <w:widowControl/>
        <w:spacing w:line="560" w:lineRule="exact"/>
        <w:ind w:right="44"/>
        <w:rPr>
          <w:rFonts w:hint="eastAsia" w:ascii="仿宋_GB2312" w:hAnsi="宋体" w:eastAsia="仿宋_GB2312" w:cs="宋体"/>
          <w:spacing w:val="25"/>
          <w:kern w:val="0"/>
          <w:sz w:val="28"/>
          <w:szCs w:val="28"/>
          <w:u w:val="thick"/>
        </w:rPr>
      </w:pPr>
    </w:p>
    <w:p w14:paraId="1D8127EF">
      <w:pPr>
        <w:widowControl/>
        <w:spacing w:line="560" w:lineRule="exact"/>
        <w:ind w:right="44"/>
        <w:rPr>
          <w:rFonts w:hint="eastAsia" w:ascii="仿宋_GB2312" w:hAnsi="宋体" w:eastAsia="仿宋_GB2312" w:cs="宋体"/>
          <w:spacing w:val="25"/>
          <w:kern w:val="0"/>
          <w:sz w:val="28"/>
          <w:szCs w:val="28"/>
          <w:u w:val="thick"/>
        </w:rPr>
      </w:pPr>
    </w:p>
    <w:p w14:paraId="125BF885">
      <w:pPr>
        <w:widowControl/>
        <w:spacing w:line="560" w:lineRule="exact"/>
        <w:ind w:right="44"/>
        <w:rPr>
          <w:rFonts w:hint="eastAsia" w:ascii="仿宋_GB2312" w:hAnsi="宋体" w:eastAsia="仿宋_GB2312" w:cs="宋体"/>
          <w:spacing w:val="25"/>
          <w:kern w:val="0"/>
          <w:sz w:val="28"/>
          <w:szCs w:val="28"/>
          <w:u w:val="thick"/>
        </w:rPr>
      </w:pPr>
    </w:p>
    <w:p w14:paraId="69142A44">
      <w:pPr>
        <w:widowControl/>
        <w:spacing w:line="560" w:lineRule="exact"/>
        <w:ind w:right="44"/>
        <w:rPr>
          <w:rFonts w:hint="eastAsia" w:ascii="仿宋_GB2312" w:hAnsi="宋体" w:eastAsia="仿宋_GB2312" w:cs="宋体"/>
          <w:spacing w:val="25"/>
          <w:kern w:val="0"/>
          <w:sz w:val="28"/>
          <w:szCs w:val="28"/>
          <w:u w:val="thick"/>
        </w:rPr>
      </w:pPr>
    </w:p>
    <w:p w14:paraId="5179B6F5">
      <w:pPr>
        <w:widowControl/>
        <w:spacing w:line="560" w:lineRule="exact"/>
        <w:ind w:right="44"/>
        <w:rPr>
          <w:rFonts w:hint="eastAsia" w:ascii="仿宋_GB2312" w:hAnsi="宋体" w:eastAsia="仿宋_GB2312" w:cs="宋体"/>
          <w:spacing w:val="25"/>
          <w:kern w:val="0"/>
          <w:sz w:val="28"/>
          <w:szCs w:val="28"/>
          <w:u w:val="thick"/>
        </w:rPr>
      </w:pPr>
    </w:p>
    <w:p w14:paraId="616659A3">
      <w:pPr>
        <w:widowControl/>
        <w:spacing w:line="560" w:lineRule="exact"/>
        <w:ind w:right="44"/>
        <w:rPr>
          <w:rFonts w:hint="eastAsia" w:ascii="仿宋_GB2312" w:hAnsi="宋体" w:eastAsia="仿宋_GB2312" w:cs="宋体"/>
          <w:spacing w:val="25"/>
          <w:kern w:val="0"/>
          <w:sz w:val="28"/>
          <w:szCs w:val="28"/>
          <w:u w:val="thick"/>
        </w:rPr>
      </w:pPr>
    </w:p>
    <w:p w14:paraId="597DEE46">
      <w:pPr>
        <w:widowControl/>
        <w:spacing w:line="560" w:lineRule="exact"/>
        <w:ind w:right="44"/>
        <w:rPr>
          <w:rFonts w:hint="eastAsia" w:ascii="仿宋_GB2312" w:hAnsi="宋体" w:eastAsia="仿宋_GB2312" w:cs="宋体"/>
          <w:spacing w:val="25"/>
          <w:kern w:val="0"/>
          <w:sz w:val="28"/>
          <w:szCs w:val="28"/>
          <w:u w:val="thick"/>
        </w:rPr>
      </w:pPr>
    </w:p>
    <w:p w14:paraId="171A4091">
      <w:pPr>
        <w:widowControl/>
        <w:spacing w:line="560" w:lineRule="exact"/>
        <w:ind w:right="44"/>
        <w:rPr>
          <w:rFonts w:hint="eastAsia" w:ascii="仿宋_GB2312" w:hAnsi="宋体" w:eastAsia="仿宋_GB2312" w:cs="宋体"/>
          <w:spacing w:val="25"/>
          <w:kern w:val="0"/>
          <w:sz w:val="28"/>
          <w:szCs w:val="28"/>
          <w:u w:val="thick"/>
        </w:rPr>
      </w:pPr>
    </w:p>
    <w:p w14:paraId="58F3A46D">
      <w:pPr>
        <w:widowControl/>
        <w:spacing w:line="560" w:lineRule="exact"/>
        <w:ind w:right="44"/>
        <w:rPr>
          <w:rFonts w:hint="eastAsia" w:ascii="仿宋_GB2312" w:hAnsi="宋体" w:eastAsia="仿宋_GB2312" w:cs="宋体"/>
          <w:spacing w:val="25"/>
          <w:kern w:val="0"/>
          <w:sz w:val="28"/>
          <w:szCs w:val="28"/>
          <w:u w:val="thick"/>
        </w:rPr>
      </w:pPr>
    </w:p>
    <w:p w14:paraId="41BCBFF9">
      <w:pPr>
        <w:widowControl/>
        <w:spacing w:line="560" w:lineRule="exact"/>
        <w:ind w:right="44"/>
        <w:rPr>
          <w:rFonts w:hint="eastAsia" w:ascii="仿宋_GB2312" w:hAnsi="宋体" w:eastAsia="仿宋_GB2312" w:cs="宋体"/>
          <w:spacing w:val="25"/>
          <w:kern w:val="0"/>
          <w:sz w:val="28"/>
          <w:szCs w:val="28"/>
          <w:u w:val="thick"/>
        </w:rPr>
      </w:pPr>
    </w:p>
    <w:p w14:paraId="2E1EF966">
      <w:pPr>
        <w:widowControl/>
        <w:spacing w:line="560" w:lineRule="exact"/>
        <w:ind w:right="44"/>
        <w:rPr>
          <w:rFonts w:hint="eastAsia" w:ascii="仿宋_GB2312" w:hAnsi="宋体" w:eastAsia="仿宋_GB2312" w:cs="宋体"/>
          <w:spacing w:val="25"/>
          <w:kern w:val="0"/>
          <w:sz w:val="28"/>
          <w:szCs w:val="28"/>
          <w:u w:val="thick"/>
        </w:rPr>
      </w:pPr>
    </w:p>
    <w:p w14:paraId="47A49439">
      <w:pPr>
        <w:widowControl/>
        <w:spacing w:line="560" w:lineRule="exact"/>
        <w:ind w:right="44"/>
        <w:rPr>
          <w:rFonts w:hint="eastAsia" w:ascii="仿宋_GB2312" w:hAnsi="宋体" w:eastAsia="仿宋_GB2312" w:cs="宋体"/>
          <w:spacing w:val="25"/>
          <w:kern w:val="0"/>
          <w:sz w:val="28"/>
          <w:szCs w:val="28"/>
          <w:u w:val="thick"/>
        </w:rPr>
      </w:pPr>
    </w:p>
    <w:p w14:paraId="77C040D9">
      <w:pPr>
        <w:widowControl/>
        <w:spacing w:line="560" w:lineRule="exact"/>
        <w:ind w:right="44"/>
        <w:rPr>
          <w:rFonts w:hint="eastAsia" w:ascii="仿宋_GB2312" w:hAnsi="宋体" w:eastAsia="仿宋_GB2312" w:cs="宋体"/>
          <w:spacing w:val="25"/>
          <w:kern w:val="0"/>
          <w:sz w:val="28"/>
          <w:szCs w:val="28"/>
          <w:u w:val="thick"/>
        </w:rPr>
      </w:pPr>
    </w:p>
    <w:p w14:paraId="75E32CFC">
      <w:pPr>
        <w:widowControl/>
        <w:spacing w:line="560" w:lineRule="exact"/>
        <w:ind w:right="44"/>
        <w:rPr>
          <w:rFonts w:hint="eastAsia" w:ascii="仿宋_GB2312" w:hAnsi="宋体" w:eastAsia="仿宋_GB2312" w:cs="宋体"/>
          <w:spacing w:val="25"/>
          <w:kern w:val="0"/>
          <w:sz w:val="28"/>
          <w:szCs w:val="28"/>
          <w:u w:val="thick"/>
        </w:rPr>
      </w:pPr>
    </w:p>
    <w:p w14:paraId="2ECE2F13">
      <w:pPr>
        <w:widowControl/>
        <w:spacing w:line="560" w:lineRule="exact"/>
        <w:ind w:right="44"/>
        <w:rPr>
          <w:rFonts w:hint="eastAsia" w:ascii="仿宋_GB2312" w:hAnsi="宋体" w:eastAsia="仿宋_GB2312" w:cs="宋体"/>
          <w:spacing w:val="25"/>
          <w:kern w:val="0"/>
          <w:sz w:val="28"/>
          <w:szCs w:val="28"/>
          <w:u w:val="thick"/>
        </w:rPr>
      </w:pPr>
    </w:p>
    <w:p w14:paraId="29E38BBF">
      <w:pPr>
        <w:widowControl/>
        <w:spacing w:line="560" w:lineRule="exact"/>
        <w:ind w:right="44"/>
        <w:rPr>
          <w:rFonts w:hint="eastAsia" w:ascii="仿宋_GB2312" w:hAnsi="宋体" w:eastAsia="仿宋_GB2312" w:cs="宋体"/>
          <w:spacing w:val="25"/>
          <w:kern w:val="0"/>
          <w:sz w:val="28"/>
          <w:szCs w:val="28"/>
          <w:u w:val="thick"/>
        </w:rPr>
      </w:pPr>
    </w:p>
    <w:p w14:paraId="678D210E">
      <w:pPr>
        <w:widowControl/>
        <w:spacing w:line="560" w:lineRule="exact"/>
        <w:ind w:right="44"/>
        <w:rPr>
          <w:rFonts w:hint="eastAsia" w:ascii="仿宋_GB2312" w:hAnsi="宋体" w:eastAsia="仿宋_GB2312" w:cs="宋体"/>
          <w:spacing w:val="25"/>
          <w:kern w:val="0"/>
          <w:sz w:val="28"/>
          <w:szCs w:val="28"/>
          <w:u w:val="thick"/>
        </w:rPr>
      </w:pPr>
    </w:p>
    <w:p w14:paraId="1E8BE747">
      <w:pPr>
        <w:widowControl/>
        <w:spacing w:line="560" w:lineRule="exact"/>
        <w:ind w:right="44"/>
        <w:rPr>
          <w:rFonts w:hint="eastAsia" w:ascii="仿宋_GB2312" w:hAnsi="宋体" w:eastAsia="仿宋_GB2312" w:cs="宋体"/>
          <w:spacing w:val="25"/>
          <w:kern w:val="0"/>
          <w:sz w:val="28"/>
          <w:szCs w:val="28"/>
          <w:u w:val="thick"/>
        </w:rPr>
      </w:pPr>
    </w:p>
    <w:p w14:paraId="393736BC">
      <w:pPr>
        <w:widowControl/>
        <w:spacing w:line="560" w:lineRule="exact"/>
        <w:ind w:right="44"/>
        <w:rPr>
          <w:rFonts w:hint="eastAsia" w:ascii="仿宋_GB2312" w:hAnsi="宋体" w:eastAsia="仿宋_GB2312" w:cs="宋体"/>
          <w:spacing w:val="25"/>
          <w:kern w:val="0"/>
          <w:sz w:val="28"/>
          <w:szCs w:val="28"/>
          <w:u w:val="thick"/>
        </w:rPr>
      </w:pPr>
    </w:p>
    <w:p w14:paraId="33C22E6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3745"/>
      <w:r>
        <w:rPr>
          <w:rFonts w:hint="eastAsia" w:ascii="微软雅黑" w:hAnsi="微软雅黑" w:eastAsia="微软雅黑" w:cs="微软雅黑"/>
          <w:i w:val="0"/>
          <w:iCs w:val="0"/>
          <w:caps w:val="0"/>
          <w:color w:val="282828"/>
          <w:spacing w:val="0"/>
          <w:sz w:val="27"/>
          <w:szCs w:val="27"/>
          <w:shd w:val="clear" w:fill="FFFFFF"/>
        </w:rPr>
        <w:t>“中银杯” 安徽省职业院校技能大赛 （高职组）Web技术赛项在我校圆满落幕</w:t>
      </w:r>
      <w:bookmarkEnd w:id="8"/>
    </w:p>
    <w:p w14:paraId="1C8030E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发布时间：2025-01-13</w:t>
      </w:r>
    </w:p>
    <w:p w14:paraId="2A19B2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1月10日，由安徽省教育厅、安徽省工业和信息化厅、安徽省人力资源和社会保障厅、安徽省残疾人联合会主办，我校承办的2024年“中银杯”安徽省职业院校技能大赛（高职组）Web技术赛项圆满落幕。</w:t>
      </w:r>
    </w:p>
    <w:p w14:paraId="4D1537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来自全省34所高职院校的70支参赛队伍齐聚我校进行技能比拼。比赛现场气氛紧张而热烈，选手们全神贯注，凭借扎实的专业知识和熟练的操作技能，在规定时间内完成各项任务。本赛项通过“系统设计”“程序排错”“功能编码”“职业素养”四种形式考查参赛选手对实际问题的综合分析能力、对技术架构的设计能力、对Web全栈开发技术的掌握程度以及操作的熟练程度。</w:t>
      </w:r>
    </w:p>
    <w:p w14:paraId="1EC3D08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为确保大赛的公平、公正、公开，大赛组委会邀请了行业内资深专家担任评委。我校作为本次大赛的承办单位，高度重视赛事的组织与筹备工作。学校成立了专门的工作小组，精心策划赛事的各个环节，在场地布置、设备保障、后勤服务等方面做了充分准备，为参赛选手和评委提供了优质的比赛环境和周到的服务，得到了参赛院校和评委的一致好评。</w:t>
      </w:r>
    </w:p>
    <w:p w14:paraId="03FDDF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宋体" w:eastAsia="仿宋_GB2312" w:cs="宋体"/>
          <w:spacing w:val="25"/>
          <w:kern w:val="0"/>
          <w:sz w:val="28"/>
          <w:szCs w:val="28"/>
          <w:u w:val="thick"/>
        </w:rPr>
      </w:pPr>
      <w:r>
        <w:rPr>
          <w:rFonts w:hint="eastAsia" w:ascii="仿宋_GB2312" w:hAnsi="仿宋_GB2312" w:eastAsia="仿宋_GB2312" w:cs="仿宋_GB2312"/>
          <w:i w:val="0"/>
          <w:iCs w:val="0"/>
          <w:caps w:val="0"/>
          <w:color w:val="333333"/>
          <w:spacing w:val="0"/>
          <w:sz w:val="28"/>
          <w:szCs w:val="28"/>
          <w:shd w:val="clear" w:fill="FFFFFF"/>
        </w:rPr>
        <w:t>“中银杯”安徽省职业院校技能大赛（高职组）Web技术赛项的成功举办，不仅为我省高职院校的学生提供了一个展示自我、切磋技艺的平台，也为推动我省高职教育与产业需求的深度融合起到了积极作用。相信通过本次大赛，将进一步激发学生对Web技术的学习热情，促进我省高职教育在Web技术领域的教学质量提升，为行业输送更多优秀的专业人才。</w:t>
      </w:r>
    </w:p>
    <w:p w14:paraId="598BDF80">
      <w:pPr>
        <w:widowControl/>
        <w:spacing w:line="560" w:lineRule="exact"/>
        <w:ind w:right="44"/>
        <w:rPr>
          <w:rFonts w:hint="eastAsia" w:ascii="仿宋_GB2312" w:hAnsi="宋体" w:eastAsia="仿宋_GB2312" w:cs="宋体"/>
          <w:spacing w:val="25"/>
          <w:kern w:val="0"/>
          <w:sz w:val="28"/>
          <w:szCs w:val="28"/>
          <w:u w:val="thick"/>
        </w:rPr>
      </w:pPr>
    </w:p>
    <w:p w14:paraId="4DCC97E3">
      <w:pPr>
        <w:widowControl/>
        <w:spacing w:line="560" w:lineRule="exact"/>
        <w:ind w:right="44"/>
        <w:rPr>
          <w:rFonts w:hint="eastAsia" w:ascii="仿宋_GB2312" w:hAnsi="宋体" w:eastAsia="仿宋_GB2312" w:cs="宋体"/>
          <w:spacing w:val="25"/>
          <w:kern w:val="0"/>
          <w:sz w:val="28"/>
          <w:szCs w:val="28"/>
          <w:u w:val="thick"/>
        </w:rPr>
      </w:pPr>
    </w:p>
    <w:p w14:paraId="346D5A9F">
      <w:pPr>
        <w:widowControl/>
        <w:spacing w:line="560" w:lineRule="exact"/>
        <w:ind w:right="44"/>
        <w:rPr>
          <w:rFonts w:hint="eastAsia" w:ascii="仿宋_GB2312" w:hAnsi="宋体" w:eastAsia="仿宋_GB2312" w:cs="宋体"/>
          <w:spacing w:val="25"/>
          <w:kern w:val="0"/>
          <w:sz w:val="28"/>
          <w:szCs w:val="28"/>
          <w:u w:val="thick"/>
        </w:rPr>
      </w:pPr>
    </w:p>
    <w:p w14:paraId="6D294986">
      <w:pPr>
        <w:widowControl/>
        <w:spacing w:line="560" w:lineRule="exact"/>
        <w:ind w:right="44"/>
        <w:rPr>
          <w:rFonts w:hint="eastAsia" w:ascii="仿宋_GB2312" w:hAnsi="宋体" w:eastAsia="仿宋_GB2312" w:cs="宋体"/>
          <w:spacing w:val="25"/>
          <w:kern w:val="0"/>
          <w:sz w:val="28"/>
          <w:szCs w:val="28"/>
          <w:u w:val="thick"/>
        </w:rPr>
      </w:pPr>
    </w:p>
    <w:p w14:paraId="43B03010">
      <w:pPr>
        <w:widowControl/>
        <w:spacing w:line="560" w:lineRule="exact"/>
        <w:ind w:right="44"/>
        <w:rPr>
          <w:rFonts w:hint="eastAsia" w:ascii="仿宋_GB2312" w:hAnsi="宋体" w:eastAsia="仿宋_GB2312" w:cs="宋体"/>
          <w:spacing w:val="25"/>
          <w:kern w:val="0"/>
          <w:sz w:val="28"/>
          <w:szCs w:val="28"/>
          <w:u w:val="thick"/>
        </w:rPr>
      </w:pPr>
    </w:p>
    <w:p w14:paraId="71866103">
      <w:pPr>
        <w:widowControl/>
        <w:spacing w:line="560" w:lineRule="exact"/>
        <w:ind w:right="44"/>
        <w:rPr>
          <w:rFonts w:hint="eastAsia" w:ascii="仿宋_GB2312" w:hAnsi="宋体" w:eastAsia="仿宋_GB2312" w:cs="宋体"/>
          <w:spacing w:val="25"/>
          <w:kern w:val="0"/>
          <w:sz w:val="28"/>
          <w:szCs w:val="28"/>
          <w:u w:val="thick"/>
        </w:rPr>
      </w:pPr>
    </w:p>
    <w:p w14:paraId="6E3110EE">
      <w:pPr>
        <w:widowControl/>
        <w:spacing w:line="560" w:lineRule="exact"/>
        <w:ind w:right="44"/>
        <w:rPr>
          <w:rFonts w:hint="eastAsia" w:ascii="仿宋_GB2312" w:hAnsi="宋体" w:eastAsia="仿宋_GB2312" w:cs="宋体"/>
          <w:spacing w:val="25"/>
          <w:kern w:val="0"/>
          <w:sz w:val="28"/>
          <w:szCs w:val="28"/>
          <w:u w:val="thick"/>
        </w:rPr>
      </w:pPr>
    </w:p>
    <w:p w14:paraId="3033A3F2">
      <w:pPr>
        <w:widowControl/>
        <w:spacing w:line="560" w:lineRule="exact"/>
        <w:ind w:right="44"/>
        <w:rPr>
          <w:rFonts w:hint="eastAsia" w:ascii="仿宋_GB2312" w:hAnsi="宋体" w:eastAsia="仿宋_GB2312" w:cs="宋体"/>
          <w:spacing w:val="25"/>
          <w:kern w:val="0"/>
          <w:sz w:val="28"/>
          <w:szCs w:val="28"/>
          <w:u w:val="thick"/>
        </w:rPr>
      </w:pPr>
    </w:p>
    <w:p w14:paraId="07AC078D">
      <w:pPr>
        <w:widowControl/>
        <w:spacing w:line="560" w:lineRule="exact"/>
        <w:ind w:right="44"/>
        <w:rPr>
          <w:rFonts w:hint="eastAsia" w:ascii="仿宋_GB2312" w:hAnsi="宋体" w:eastAsia="仿宋_GB2312" w:cs="宋体"/>
          <w:spacing w:val="25"/>
          <w:kern w:val="0"/>
          <w:sz w:val="28"/>
          <w:szCs w:val="28"/>
          <w:u w:val="thick"/>
        </w:rPr>
      </w:pPr>
    </w:p>
    <w:p w14:paraId="66B63691">
      <w:pPr>
        <w:widowControl/>
        <w:spacing w:line="560" w:lineRule="exact"/>
        <w:ind w:right="44"/>
        <w:rPr>
          <w:rFonts w:hint="eastAsia" w:ascii="仿宋_GB2312" w:hAnsi="宋体" w:eastAsia="仿宋_GB2312" w:cs="宋体"/>
          <w:spacing w:val="25"/>
          <w:kern w:val="0"/>
          <w:sz w:val="28"/>
          <w:szCs w:val="28"/>
          <w:u w:val="thick"/>
        </w:rPr>
      </w:pPr>
    </w:p>
    <w:p w14:paraId="22C0431B">
      <w:pPr>
        <w:widowControl/>
        <w:spacing w:line="560" w:lineRule="exact"/>
        <w:ind w:right="44"/>
        <w:rPr>
          <w:rFonts w:hint="eastAsia" w:ascii="仿宋_GB2312" w:hAnsi="宋体" w:eastAsia="仿宋_GB2312" w:cs="宋体"/>
          <w:spacing w:val="25"/>
          <w:kern w:val="0"/>
          <w:sz w:val="28"/>
          <w:szCs w:val="28"/>
          <w:u w:val="thick"/>
        </w:rPr>
      </w:pPr>
    </w:p>
    <w:p w14:paraId="66DB68BA">
      <w:pPr>
        <w:widowControl/>
        <w:spacing w:line="560" w:lineRule="exact"/>
        <w:ind w:right="44"/>
        <w:rPr>
          <w:rFonts w:hint="eastAsia" w:ascii="仿宋_GB2312" w:hAnsi="宋体" w:eastAsia="仿宋_GB2312" w:cs="宋体"/>
          <w:spacing w:val="25"/>
          <w:kern w:val="0"/>
          <w:sz w:val="28"/>
          <w:szCs w:val="28"/>
          <w:u w:val="thick"/>
        </w:rPr>
      </w:pPr>
    </w:p>
    <w:p w14:paraId="3CE87766">
      <w:pPr>
        <w:widowControl/>
        <w:spacing w:line="560" w:lineRule="exact"/>
        <w:ind w:right="44"/>
        <w:rPr>
          <w:rFonts w:hint="eastAsia" w:ascii="仿宋_GB2312" w:hAnsi="宋体" w:eastAsia="仿宋_GB2312" w:cs="宋体"/>
          <w:spacing w:val="25"/>
          <w:kern w:val="0"/>
          <w:sz w:val="28"/>
          <w:szCs w:val="28"/>
          <w:u w:val="thick"/>
        </w:rPr>
      </w:pPr>
    </w:p>
    <w:p w14:paraId="2F06EFA5">
      <w:pPr>
        <w:widowControl/>
        <w:spacing w:line="560" w:lineRule="exact"/>
        <w:ind w:right="44"/>
        <w:rPr>
          <w:rFonts w:hint="eastAsia" w:ascii="仿宋_GB2312" w:hAnsi="宋体" w:eastAsia="仿宋_GB2312" w:cs="宋体"/>
          <w:spacing w:val="25"/>
          <w:kern w:val="0"/>
          <w:sz w:val="28"/>
          <w:szCs w:val="28"/>
          <w:u w:val="thick"/>
        </w:rPr>
      </w:pPr>
    </w:p>
    <w:p w14:paraId="08051129">
      <w:pPr>
        <w:widowControl/>
        <w:spacing w:line="560" w:lineRule="exact"/>
        <w:ind w:right="44"/>
        <w:rPr>
          <w:rFonts w:hint="eastAsia" w:ascii="仿宋_GB2312" w:hAnsi="宋体" w:eastAsia="仿宋_GB2312" w:cs="宋体"/>
          <w:spacing w:val="25"/>
          <w:kern w:val="0"/>
          <w:sz w:val="28"/>
          <w:szCs w:val="28"/>
          <w:u w:val="thick"/>
        </w:rPr>
      </w:pPr>
    </w:p>
    <w:p w14:paraId="0E2EA8FE">
      <w:pPr>
        <w:widowControl/>
        <w:spacing w:line="560" w:lineRule="exact"/>
        <w:ind w:right="44"/>
        <w:rPr>
          <w:rFonts w:hint="eastAsia" w:ascii="仿宋_GB2312" w:hAnsi="宋体" w:eastAsia="仿宋_GB2312" w:cs="宋体"/>
          <w:spacing w:val="25"/>
          <w:kern w:val="0"/>
          <w:sz w:val="28"/>
          <w:szCs w:val="28"/>
          <w:u w:val="thick"/>
        </w:rPr>
      </w:pPr>
    </w:p>
    <w:p w14:paraId="09D526C1">
      <w:pPr>
        <w:widowControl/>
        <w:spacing w:line="560" w:lineRule="exact"/>
        <w:ind w:right="44"/>
        <w:rPr>
          <w:rFonts w:hint="eastAsia" w:ascii="仿宋_GB2312" w:hAnsi="宋体" w:eastAsia="仿宋_GB2312" w:cs="宋体"/>
          <w:spacing w:val="25"/>
          <w:kern w:val="0"/>
          <w:sz w:val="28"/>
          <w:szCs w:val="28"/>
          <w:u w:val="thick"/>
        </w:rPr>
      </w:pPr>
    </w:p>
    <w:p w14:paraId="76A38A8F">
      <w:pPr>
        <w:widowControl/>
        <w:spacing w:line="560" w:lineRule="exact"/>
        <w:ind w:right="44"/>
        <w:rPr>
          <w:rFonts w:hint="eastAsia" w:ascii="仿宋_GB2312" w:hAnsi="宋体" w:eastAsia="仿宋_GB2312" w:cs="宋体"/>
          <w:spacing w:val="25"/>
          <w:kern w:val="0"/>
          <w:sz w:val="28"/>
          <w:szCs w:val="28"/>
          <w:u w:val="thick"/>
        </w:rPr>
      </w:pPr>
    </w:p>
    <w:p w14:paraId="3277F874">
      <w:pPr>
        <w:widowControl/>
        <w:spacing w:line="560" w:lineRule="exact"/>
        <w:ind w:right="44"/>
        <w:rPr>
          <w:rFonts w:hint="eastAsia" w:ascii="仿宋_GB2312" w:hAnsi="宋体" w:eastAsia="仿宋_GB2312" w:cs="宋体"/>
          <w:spacing w:val="25"/>
          <w:kern w:val="0"/>
          <w:sz w:val="28"/>
          <w:szCs w:val="28"/>
          <w:u w:val="thick"/>
        </w:rPr>
      </w:pPr>
    </w:p>
    <w:p w14:paraId="7E1851AD">
      <w:pPr>
        <w:widowControl/>
        <w:spacing w:line="560" w:lineRule="exact"/>
        <w:ind w:right="44"/>
        <w:rPr>
          <w:rFonts w:hint="eastAsia" w:ascii="仿宋_GB2312" w:hAnsi="宋体" w:eastAsia="仿宋_GB2312" w:cs="宋体"/>
          <w:spacing w:val="25"/>
          <w:kern w:val="0"/>
          <w:sz w:val="28"/>
          <w:szCs w:val="28"/>
          <w:u w:val="thick"/>
        </w:rPr>
      </w:pPr>
    </w:p>
    <w:p w14:paraId="122D7401">
      <w:pPr>
        <w:widowControl/>
        <w:spacing w:line="560" w:lineRule="exact"/>
        <w:ind w:right="44"/>
        <w:rPr>
          <w:rFonts w:hint="eastAsia" w:ascii="仿宋_GB2312" w:hAnsi="宋体" w:eastAsia="仿宋_GB2312" w:cs="宋体"/>
          <w:spacing w:val="25"/>
          <w:kern w:val="0"/>
          <w:sz w:val="28"/>
          <w:szCs w:val="28"/>
          <w:u w:val="thick"/>
        </w:rPr>
      </w:pPr>
    </w:p>
    <w:p w14:paraId="65613503">
      <w:pPr>
        <w:widowControl/>
        <w:spacing w:line="560" w:lineRule="exact"/>
        <w:ind w:right="44"/>
        <w:rPr>
          <w:rFonts w:hint="eastAsia" w:ascii="仿宋_GB2312" w:hAnsi="宋体" w:eastAsia="仿宋_GB2312" w:cs="宋体"/>
          <w:spacing w:val="25"/>
          <w:kern w:val="0"/>
          <w:sz w:val="28"/>
          <w:szCs w:val="28"/>
          <w:u w:val="thick"/>
        </w:rPr>
      </w:pPr>
    </w:p>
    <w:p w14:paraId="76ACA69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8487"/>
      <w:r>
        <w:rPr>
          <w:rFonts w:hint="eastAsia" w:ascii="微软雅黑" w:hAnsi="微软雅黑" w:eastAsia="微软雅黑" w:cs="微软雅黑"/>
          <w:i w:val="0"/>
          <w:iCs w:val="0"/>
          <w:caps w:val="0"/>
          <w:color w:val="282828"/>
          <w:spacing w:val="0"/>
          <w:sz w:val="27"/>
          <w:szCs w:val="27"/>
          <w:shd w:val="clear" w:fill="FFFFFF"/>
        </w:rPr>
        <w:t>杨本清书记深入电子商务学院开展调研</w:t>
      </w:r>
      <w:bookmarkEnd w:id="9"/>
    </w:p>
    <w:p w14:paraId="7384EB8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发布时间：2025-01-13</w:t>
      </w:r>
    </w:p>
    <w:p w14:paraId="2ABAD5C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10日，省商务厅党组成员、副厅长、校党委书记杨本清深入电子商务学院开展调研并主持召开座谈会。学生处处长刘超、党委宣传部常务副部长李培、学校办公室副主任朱李陪同调研，电子商务学院党政班子和全体教职工参加活动。</w:t>
      </w:r>
    </w:p>
    <w:p w14:paraId="0371AC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座谈会上，学院党总支部副书记徐辉、副院长许寒分别就党建工作、学生管理、人才培养、师资队伍建设等方面进行了专题汇报。电子商务学院院长余海萍重点汇报了电子商务学院发展中存在的不足和2025年的努力方向。</w:t>
      </w:r>
    </w:p>
    <w:p w14:paraId="1B281E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杨本清认真听取了汇报，对电子商务学院一年来所取得的成绩给予了充分肯定。他指出，电子商务学院作为学校“引企入校，实岗实训”的率先试点学院，在推动学校高质量发展中发挥了积极作用。他强调，学院要继续坚持以习近平新时代中国特色社会主义思想为指导，深入贯彻落实党的教育方针和决策部署，不断加强党的建设，提升办学治院水平。</w:t>
      </w:r>
    </w:p>
    <w:p w14:paraId="399516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针对学院当前面临的主要问题和挑战，杨本清要求学院党政班子成员要进一步增强责任感和使命感，切实履行职责，加强团结协作，共同推动学院各项工作取得新的更大成绩。针对2025年具体工作，杨本清要求，要“兜住底线保基本”，持续推进学生综合素质培养提升行动计划落地生效，持续完善学生专业技能培养行动计划的实施路径和模式，推动思想政治教育与技术技能培养融合统一。要“对标对表树标杆”，紧紧围绕现代职业教育高质量发展的本质要求，面向市场、促进就业，面向实践、强化能力，面向人人、因材施教；要抓好大赛这个学生技能培养发力点，以赛促学、以赛促做、以赛促创；要抓好教学科研这个教师培养的发力点，提升教科研水平。要“勇于探索开新局”，坚持产教融合、校企合作，探索师生与企业深度融合的实践模式，推动形成产教良性互动、校企优势互补的发展格局。</w:t>
      </w:r>
    </w:p>
    <w:p w14:paraId="01233F4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此次调研活动不仅加深了学校党委对电子商务学院的了解和支持，也为学院未来的发展指明了方向。电子商务学院将根据会议精神，进一步谋实谋深2025年工作，加快推进学院改革创新工作。</w:t>
      </w:r>
    </w:p>
    <w:p w14:paraId="19F0D8C8">
      <w:pPr>
        <w:widowControl/>
        <w:spacing w:line="560" w:lineRule="exact"/>
        <w:ind w:right="44"/>
        <w:rPr>
          <w:rFonts w:hint="eastAsia" w:ascii="仿宋_GB2312" w:hAnsi="宋体" w:eastAsia="仿宋_GB2312" w:cs="宋体"/>
          <w:spacing w:val="25"/>
          <w:kern w:val="0"/>
          <w:sz w:val="28"/>
          <w:szCs w:val="28"/>
          <w:u w:val="thick"/>
        </w:rPr>
      </w:pPr>
    </w:p>
    <w:p w14:paraId="6D31DDF7">
      <w:pPr>
        <w:widowControl/>
        <w:spacing w:line="560" w:lineRule="exact"/>
        <w:ind w:right="44"/>
        <w:rPr>
          <w:rFonts w:hint="eastAsia" w:ascii="仿宋_GB2312" w:hAnsi="宋体" w:eastAsia="仿宋_GB2312" w:cs="宋体"/>
          <w:spacing w:val="25"/>
          <w:kern w:val="0"/>
          <w:sz w:val="28"/>
          <w:szCs w:val="28"/>
          <w:u w:val="thick"/>
        </w:rPr>
      </w:pPr>
    </w:p>
    <w:p w14:paraId="130464EB">
      <w:pPr>
        <w:widowControl/>
        <w:spacing w:line="560" w:lineRule="exact"/>
        <w:ind w:right="44"/>
        <w:rPr>
          <w:rFonts w:hint="eastAsia" w:ascii="仿宋_GB2312" w:hAnsi="宋体" w:eastAsia="仿宋_GB2312" w:cs="宋体"/>
          <w:spacing w:val="25"/>
          <w:kern w:val="0"/>
          <w:sz w:val="28"/>
          <w:szCs w:val="28"/>
          <w:u w:val="thick"/>
        </w:rPr>
      </w:pPr>
    </w:p>
    <w:p w14:paraId="0F480758">
      <w:pPr>
        <w:widowControl/>
        <w:spacing w:line="560" w:lineRule="exact"/>
        <w:ind w:right="44"/>
        <w:rPr>
          <w:rFonts w:hint="eastAsia" w:ascii="仿宋_GB2312" w:hAnsi="宋体" w:eastAsia="仿宋_GB2312" w:cs="宋体"/>
          <w:spacing w:val="25"/>
          <w:kern w:val="0"/>
          <w:sz w:val="28"/>
          <w:szCs w:val="28"/>
          <w:u w:val="thick"/>
        </w:rPr>
      </w:pPr>
    </w:p>
    <w:p w14:paraId="5868AA48">
      <w:pPr>
        <w:widowControl/>
        <w:spacing w:line="560" w:lineRule="exact"/>
        <w:ind w:right="44"/>
        <w:rPr>
          <w:rFonts w:hint="eastAsia" w:ascii="仿宋_GB2312" w:hAnsi="宋体" w:eastAsia="仿宋_GB2312" w:cs="宋体"/>
          <w:spacing w:val="25"/>
          <w:kern w:val="0"/>
          <w:sz w:val="28"/>
          <w:szCs w:val="28"/>
          <w:u w:val="thick"/>
        </w:rPr>
      </w:pPr>
    </w:p>
    <w:p w14:paraId="7F381A20">
      <w:pPr>
        <w:widowControl/>
        <w:spacing w:line="560" w:lineRule="exact"/>
        <w:ind w:right="44"/>
        <w:rPr>
          <w:rFonts w:hint="eastAsia" w:ascii="仿宋_GB2312" w:hAnsi="宋体" w:eastAsia="仿宋_GB2312" w:cs="宋体"/>
          <w:spacing w:val="25"/>
          <w:kern w:val="0"/>
          <w:sz w:val="28"/>
          <w:szCs w:val="28"/>
          <w:u w:val="thick"/>
        </w:rPr>
      </w:pPr>
    </w:p>
    <w:p w14:paraId="6B25C4DE">
      <w:pPr>
        <w:widowControl/>
        <w:spacing w:line="560" w:lineRule="exact"/>
        <w:ind w:right="44"/>
        <w:rPr>
          <w:rFonts w:hint="eastAsia" w:ascii="仿宋_GB2312" w:hAnsi="宋体" w:eastAsia="仿宋_GB2312" w:cs="宋体"/>
          <w:spacing w:val="25"/>
          <w:kern w:val="0"/>
          <w:sz w:val="28"/>
          <w:szCs w:val="28"/>
          <w:u w:val="thick"/>
        </w:rPr>
      </w:pPr>
    </w:p>
    <w:p w14:paraId="239F35A8">
      <w:pPr>
        <w:widowControl/>
        <w:spacing w:line="560" w:lineRule="exact"/>
        <w:ind w:right="44"/>
        <w:rPr>
          <w:rFonts w:hint="eastAsia" w:ascii="仿宋_GB2312" w:hAnsi="宋体" w:eastAsia="仿宋_GB2312" w:cs="宋体"/>
          <w:spacing w:val="25"/>
          <w:kern w:val="0"/>
          <w:sz w:val="28"/>
          <w:szCs w:val="28"/>
          <w:u w:val="thick"/>
        </w:rPr>
      </w:pPr>
    </w:p>
    <w:p w14:paraId="5E9F40D5">
      <w:pPr>
        <w:widowControl/>
        <w:spacing w:line="560" w:lineRule="exact"/>
        <w:ind w:right="44"/>
        <w:rPr>
          <w:rFonts w:hint="eastAsia" w:ascii="仿宋_GB2312" w:hAnsi="宋体" w:eastAsia="仿宋_GB2312" w:cs="宋体"/>
          <w:spacing w:val="25"/>
          <w:kern w:val="0"/>
          <w:sz w:val="28"/>
          <w:szCs w:val="28"/>
          <w:u w:val="thick"/>
        </w:rPr>
      </w:pPr>
    </w:p>
    <w:p w14:paraId="38443650">
      <w:pPr>
        <w:widowControl/>
        <w:spacing w:line="560" w:lineRule="exact"/>
        <w:ind w:right="44"/>
        <w:rPr>
          <w:rFonts w:hint="eastAsia" w:ascii="仿宋_GB2312" w:hAnsi="宋体" w:eastAsia="仿宋_GB2312" w:cs="宋体"/>
          <w:spacing w:val="25"/>
          <w:kern w:val="0"/>
          <w:sz w:val="28"/>
          <w:szCs w:val="28"/>
          <w:u w:val="thick"/>
        </w:rPr>
      </w:pPr>
    </w:p>
    <w:p w14:paraId="4DE76D4B">
      <w:pPr>
        <w:widowControl/>
        <w:spacing w:line="560" w:lineRule="exact"/>
        <w:ind w:right="44"/>
        <w:rPr>
          <w:rFonts w:hint="eastAsia" w:ascii="仿宋_GB2312" w:hAnsi="宋体" w:eastAsia="仿宋_GB2312" w:cs="宋体"/>
          <w:spacing w:val="25"/>
          <w:kern w:val="0"/>
          <w:sz w:val="28"/>
          <w:szCs w:val="28"/>
          <w:u w:val="thick"/>
        </w:rPr>
      </w:pPr>
    </w:p>
    <w:p w14:paraId="20DA50B8">
      <w:pPr>
        <w:widowControl/>
        <w:spacing w:line="560" w:lineRule="exact"/>
        <w:ind w:right="44"/>
        <w:rPr>
          <w:rFonts w:hint="eastAsia" w:ascii="仿宋_GB2312" w:hAnsi="宋体" w:eastAsia="仿宋_GB2312" w:cs="宋体"/>
          <w:spacing w:val="25"/>
          <w:kern w:val="0"/>
          <w:sz w:val="28"/>
          <w:szCs w:val="28"/>
          <w:u w:val="thick"/>
        </w:rPr>
      </w:pPr>
    </w:p>
    <w:p w14:paraId="2764F0C3">
      <w:pPr>
        <w:widowControl/>
        <w:spacing w:line="560" w:lineRule="exact"/>
        <w:ind w:right="44"/>
        <w:rPr>
          <w:rFonts w:hint="eastAsia" w:ascii="仿宋_GB2312" w:hAnsi="宋体" w:eastAsia="仿宋_GB2312" w:cs="宋体"/>
          <w:spacing w:val="25"/>
          <w:kern w:val="0"/>
          <w:sz w:val="28"/>
          <w:szCs w:val="28"/>
          <w:u w:val="thick"/>
        </w:rPr>
      </w:pPr>
    </w:p>
    <w:p w14:paraId="281D0D42">
      <w:pPr>
        <w:widowControl/>
        <w:spacing w:line="560" w:lineRule="exact"/>
        <w:ind w:right="44"/>
        <w:rPr>
          <w:rFonts w:hint="eastAsia" w:ascii="仿宋_GB2312" w:hAnsi="宋体" w:eastAsia="仿宋_GB2312" w:cs="宋体"/>
          <w:spacing w:val="25"/>
          <w:kern w:val="0"/>
          <w:sz w:val="28"/>
          <w:szCs w:val="28"/>
          <w:u w:val="thick"/>
        </w:rPr>
      </w:pPr>
    </w:p>
    <w:p w14:paraId="14D45623">
      <w:pPr>
        <w:widowControl/>
        <w:spacing w:line="560" w:lineRule="exact"/>
        <w:ind w:right="44"/>
        <w:rPr>
          <w:rFonts w:hint="eastAsia" w:ascii="仿宋_GB2312" w:hAnsi="宋体" w:eastAsia="仿宋_GB2312" w:cs="宋体"/>
          <w:spacing w:val="25"/>
          <w:kern w:val="0"/>
          <w:sz w:val="28"/>
          <w:szCs w:val="28"/>
          <w:u w:val="thick"/>
        </w:rPr>
      </w:pPr>
    </w:p>
    <w:p w14:paraId="610F67DE">
      <w:pPr>
        <w:widowControl/>
        <w:spacing w:line="560" w:lineRule="exact"/>
        <w:ind w:right="44"/>
        <w:rPr>
          <w:rFonts w:hint="eastAsia" w:ascii="仿宋_GB2312" w:hAnsi="宋体" w:eastAsia="仿宋_GB2312" w:cs="宋体"/>
          <w:spacing w:val="25"/>
          <w:kern w:val="0"/>
          <w:sz w:val="28"/>
          <w:szCs w:val="28"/>
          <w:u w:val="thick"/>
        </w:rPr>
      </w:pPr>
    </w:p>
    <w:p w14:paraId="077CB550">
      <w:pPr>
        <w:widowControl/>
        <w:spacing w:line="560" w:lineRule="exact"/>
        <w:ind w:right="44"/>
        <w:rPr>
          <w:rFonts w:hint="eastAsia" w:ascii="仿宋_GB2312" w:hAnsi="宋体" w:eastAsia="仿宋_GB2312" w:cs="宋体"/>
          <w:spacing w:val="25"/>
          <w:kern w:val="0"/>
          <w:sz w:val="28"/>
          <w:szCs w:val="28"/>
          <w:u w:val="thick"/>
        </w:rPr>
      </w:pPr>
    </w:p>
    <w:p w14:paraId="41268DB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31093"/>
      <w:r>
        <w:rPr>
          <w:rFonts w:hint="eastAsia" w:ascii="微软雅黑" w:hAnsi="微软雅黑" w:eastAsia="微软雅黑" w:cs="微软雅黑"/>
          <w:i w:val="0"/>
          <w:iCs w:val="0"/>
          <w:caps w:val="0"/>
          <w:color w:val="282828"/>
          <w:spacing w:val="0"/>
          <w:sz w:val="27"/>
          <w:szCs w:val="27"/>
          <w:shd w:val="clear" w:fill="FFFFFF"/>
        </w:rPr>
        <w:t>我校承办2024年“中银杯”安徽省职业院校技能大赛（高职组）“互联网+国际经济与贸易”赛项比赛</w:t>
      </w:r>
      <w:bookmarkEnd w:id="10"/>
    </w:p>
    <w:p w14:paraId="0E4F68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发布时间：2025-01-13</w:t>
      </w:r>
    </w:p>
    <w:p w14:paraId="26C7AB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9至10日，由安徽省教育厅、安徽省经济和信息化厅、安徽省人力资源和社会保障厅、安徽省残疾人联合会联合主办，我校承办的2024年“中银杯”安徽省职业院校技能大赛（高职组）“互联网+国际经济与贸易”赛项圆满落幕。来自全省15所高职院校的28支代表队参加了本次竞赛。</w:t>
      </w:r>
    </w:p>
    <w:p w14:paraId="12BCB2D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本次比赛分为外贸业务能力B2B模块、外贸业务能力B2C模块和外贸履约模块，各参赛队需在规定时间内完成公司产品推广、进出口交易磋商、商务谈判、数据分析、运营决策、缮制单据、履约问题解决方案设计等多项任务，全面考察学生的专业岗位技能、团队协同配合能力、沟通能力和尽责抗压能力，激发学生创新思维，增强运用专业技能解决现实问题的能力。</w:t>
      </w:r>
    </w:p>
    <w:p w14:paraId="589D90E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学校高度重视此次竞赛的承办工作，成立了专门的工作小组，制定竞赛方案，进行周密的安排部署，做好各项赛前准备工作，确保此次竞赛顺利开展。此次赛事遵循大赛规程和相关要求平稳有序进行，赛事执裁工作专业、严谨、细致。</w:t>
      </w:r>
    </w:p>
    <w:p w14:paraId="0011CD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互联网+国际经济与贸易”赛项始终对接行业一线岗位实际需求和实践要求，不断引进数字贸易技术和数字贸易工具，在检验教学成果的同时，搭建专业、课程、培养机制改革平台，促进专业建设、教学改革的深入进行，切实提高教学质量和人才培养水平，为我国贸易高质量发展和贸易数字化转型培养更多的高素质技术技能型人才。</w:t>
      </w:r>
    </w:p>
    <w:p w14:paraId="43DB7A37">
      <w:pPr>
        <w:widowControl/>
        <w:spacing w:line="560" w:lineRule="exact"/>
        <w:ind w:right="44"/>
        <w:rPr>
          <w:rFonts w:hint="eastAsia" w:ascii="仿宋_GB2312" w:hAnsi="宋体" w:eastAsia="仿宋_GB2312" w:cs="宋体"/>
          <w:spacing w:val="25"/>
          <w:kern w:val="0"/>
          <w:sz w:val="28"/>
          <w:szCs w:val="28"/>
          <w:u w:val="thick"/>
        </w:rPr>
      </w:pPr>
    </w:p>
    <w:p w14:paraId="22E3803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5916"/>
      <w:r>
        <w:rPr>
          <w:rFonts w:hint="eastAsia" w:ascii="微软雅黑" w:hAnsi="微软雅黑" w:eastAsia="微软雅黑" w:cs="微软雅黑"/>
          <w:i w:val="0"/>
          <w:iCs w:val="0"/>
          <w:caps w:val="0"/>
          <w:color w:val="282828"/>
          <w:spacing w:val="0"/>
          <w:sz w:val="27"/>
          <w:szCs w:val="27"/>
          <w:shd w:val="clear" w:fill="FFFFFF"/>
        </w:rPr>
        <w:t>“中银杯”安徽省职业院校技能大赛（高职组）“直播电商”赛项在我校圆满落幕</w:t>
      </w:r>
      <w:bookmarkEnd w:id="11"/>
    </w:p>
    <w:p w14:paraId="2D5B109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发布时间：2025-01-14</w:t>
      </w:r>
    </w:p>
    <w:p w14:paraId="0009FB1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10日，由安徽省教育厅、安徽省工业和信息化厅、安徽省人力资源和社会保障厅、安徽省残疾人联合会主办，我校承办的2024年“中银杯”安徽省职业院校技能大赛（高职组）“直播电商”赛项圆满落幕。竞赛自2021年起已连续举办4年，今年竞赛共吸引了全省45所院校的83支队伍同台竞技，共同展现直播电商领域的专业技能和创新风采。</w:t>
      </w:r>
    </w:p>
    <w:p w14:paraId="227D0D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大赛现场气氛热烈，参赛选手们热情高涨、准备充分。比赛过程中，选手们通过生动形象的语言、丰富多样的互动形式以及对产品的深入了解，将各类商品的特点和优势展现得淋漓尽致，充分彰显出直播电商的独特魅力，也充分展示了选手们扎实的专业知识和精湛的直播带货技能。</w:t>
      </w:r>
    </w:p>
    <w:p w14:paraId="17C5E8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为确保本次大赛的公平、公正、公开，大赛组委会邀请了行业内资深专家担任评委。评委们从直播商品管理、直播推广策划、直播销售、直播互动和直播复盘等多个维度对选手们的表现进行了全面、细致的评判，以专业的眼光和严谨的态度为大赛保驾护航。</w:t>
      </w:r>
    </w:p>
    <w:p w14:paraId="249189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我校作为本次大赛的承办方，高度重视赛事的组织和筹备工作。学校成立了专门的赛事工作小组，从赛事的策划、场地的布置、设备的调试到后勤保障等各个环节，都进行了精心的安排和周密的部署，为参赛选手和评委提供了优质的比赛环境和周到的服务，得到了参赛院校和评委的一致好评。</w:t>
      </w:r>
    </w:p>
    <w:p w14:paraId="6DC10ED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本次大赛的成功举办，不仅为安徽省高职院校的学生们提供了一个交流学习、切磋技艺的机会，也进一步推动了直播电商专业在职业教育领域的发展。通过以赛促教、以赛促学、以赛促改，激发了学生们的学习兴趣和创新精神，进一步提高其实践能力和综合素质，为培养更多适应社会需求的高素质直播电商人才奠定了坚实的基础。</w:t>
      </w:r>
    </w:p>
    <w:p w14:paraId="5C268608">
      <w:pPr>
        <w:widowControl/>
        <w:spacing w:line="560" w:lineRule="exact"/>
        <w:ind w:right="44"/>
        <w:rPr>
          <w:rFonts w:hint="eastAsia" w:ascii="仿宋_GB2312" w:hAnsi="宋体" w:eastAsia="仿宋_GB2312" w:cs="宋体"/>
          <w:spacing w:val="25"/>
          <w:kern w:val="0"/>
          <w:sz w:val="28"/>
          <w:szCs w:val="28"/>
          <w:u w:val="thick"/>
        </w:rPr>
      </w:pPr>
    </w:p>
    <w:p w14:paraId="6DE090DF">
      <w:pPr>
        <w:widowControl/>
        <w:spacing w:line="560" w:lineRule="exact"/>
        <w:ind w:right="44"/>
        <w:rPr>
          <w:rFonts w:hint="eastAsia" w:ascii="仿宋_GB2312" w:hAnsi="宋体" w:eastAsia="仿宋_GB2312" w:cs="宋体"/>
          <w:spacing w:val="25"/>
          <w:kern w:val="0"/>
          <w:sz w:val="28"/>
          <w:szCs w:val="28"/>
          <w:u w:val="thick"/>
        </w:rPr>
      </w:pPr>
    </w:p>
    <w:p w14:paraId="4744E243">
      <w:pPr>
        <w:widowControl/>
        <w:spacing w:line="560" w:lineRule="exact"/>
        <w:ind w:right="44"/>
        <w:rPr>
          <w:rFonts w:hint="eastAsia" w:ascii="仿宋_GB2312" w:hAnsi="宋体" w:eastAsia="仿宋_GB2312" w:cs="宋体"/>
          <w:spacing w:val="25"/>
          <w:kern w:val="0"/>
          <w:sz w:val="28"/>
          <w:szCs w:val="28"/>
          <w:u w:val="thick"/>
        </w:rPr>
      </w:pPr>
    </w:p>
    <w:p w14:paraId="7178C070">
      <w:pPr>
        <w:widowControl/>
        <w:spacing w:line="560" w:lineRule="exact"/>
        <w:ind w:right="44"/>
        <w:rPr>
          <w:rFonts w:hint="eastAsia" w:ascii="仿宋_GB2312" w:hAnsi="宋体" w:eastAsia="仿宋_GB2312" w:cs="宋体"/>
          <w:spacing w:val="25"/>
          <w:kern w:val="0"/>
          <w:sz w:val="28"/>
          <w:szCs w:val="28"/>
          <w:u w:val="thick"/>
        </w:rPr>
      </w:pPr>
    </w:p>
    <w:p w14:paraId="312C949C">
      <w:pPr>
        <w:widowControl/>
        <w:spacing w:line="560" w:lineRule="exact"/>
        <w:ind w:right="44"/>
        <w:rPr>
          <w:rFonts w:hint="eastAsia" w:ascii="仿宋_GB2312" w:hAnsi="宋体" w:eastAsia="仿宋_GB2312" w:cs="宋体"/>
          <w:spacing w:val="25"/>
          <w:kern w:val="0"/>
          <w:sz w:val="28"/>
          <w:szCs w:val="28"/>
          <w:u w:val="thick"/>
        </w:rPr>
      </w:pPr>
    </w:p>
    <w:p w14:paraId="0484945B">
      <w:pPr>
        <w:widowControl/>
        <w:spacing w:line="560" w:lineRule="exact"/>
        <w:ind w:right="44"/>
        <w:rPr>
          <w:rFonts w:hint="eastAsia" w:ascii="仿宋_GB2312" w:hAnsi="宋体" w:eastAsia="仿宋_GB2312" w:cs="宋体"/>
          <w:spacing w:val="25"/>
          <w:kern w:val="0"/>
          <w:sz w:val="28"/>
          <w:szCs w:val="28"/>
          <w:u w:val="thick"/>
        </w:rPr>
      </w:pPr>
    </w:p>
    <w:p w14:paraId="1D7218FB">
      <w:pPr>
        <w:widowControl/>
        <w:spacing w:line="560" w:lineRule="exact"/>
        <w:ind w:right="44"/>
        <w:rPr>
          <w:rFonts w:hint="eastAsia" w:ascii="仿宋_GB2312" w:hAnsi="宋体" w:eastAsia="仿宋_GB2312" w:cs="宋体"/>
          <w:spacing w:val="25"/>
          <w:kern w:val="0"/>
          <w:sz w:val="28"/>
          <w:szCs w:val="28"/>
          <w:u w:val="thick"/>
        </w:rPr>
      </w:pPr>
    </w:p>
    <w:p w14:paraId="234E5635">
      <w:pPr>
        <w:widowControl/>
        <w:spacing w:line="560" w:lineRule="exact"/>
        <w:ind w:right="44"/>
        <w:rPr>
          <w:rFonts w:hint="eastAsia" w:ascii="仿宋_GB2312" w:hAnsi="宋体" w:eastAsia="仿宋_GB2312" w:cs="宋体"/>
          <w:spacing w:val="25"/>
          <w:kern w:val="0"/>
          <w:sz w:val="28"/>
          <w:szCs w:val="28"/>
          <w:u w:val="thick"/>
        </w:rPr>
      </w:pPr>
    </w:p>
    <w:p w14:paraId="6771EE65">
      <w:pPr>
        <w:widowControl/>
        <w:spacing w:line="560" w:lineRule="exact"/>
        <w:ind w:right="44"/>
        <w:rPr>
          <w:rFonts w:hint="eastAsia" w:ascii="仿宋_GB2312" w:hAnsi="宋体" w:eastAsia="仿宋_GB2312" w:cs="宋体"/>
          <w:spacing w:val="25"/>
          <w:kern w:val="0"/>
          <w:sz w:val="28"/>
          <w:szCs w:val="28"/>
          <w:u w:val="thick"/>
        </w:rPr>
      </w:pPr>
    </w:p>
    <w:p w14:paraId="3C01B629">
      <w:pPr>
        <w:widowControl/>
        <w:spacing w:line="560" w:lineRule="exact"/>
        <w:ind w:right="44"/>
        <w:rPr>
          <w:rFonts w:hint="eastAsia" w:ascii="仿宋_GB2312" w:hAnsi="宋体" w:eastAsia="仿宋_GB2312" w:cs="宋体"/>
          <w:spacing w:val="25"/>
          <w:kern w:val="0"/>
          <w:sz w:val="28"/>
          <w:szCs w:val="28"/>
          <w:u w:val="thick"/>
        </w:rPr>
      </w:pPr>
    </w:p>
    <w:p w14:paraId="09F0B077">
      <w:pPr>
        <w:widowControl/>
        <w:spacing w:line="560" w:lineRule="exact"/>
        <w:ind w:right="44"/>
        <w:rPr>
          <w:rFonts w:hint="eastAsia" w:ascii="仿宋_GB2312" w:hAnsi="宋体" w:eastAsia="仿宋_GB2312" w:cs="宋体"/>
          <w:spacing w:val="25"/>
          <w:kern w:val="0"/>
          <w:sz w:val="28"/>
          <w:szCs w:val="28"/>
          <w:u w:val="thick"/>
        </w:rPr>
      </w:pPr>
    </w:p>
    <w:p w14:paraId="5818B0C5">
      <w:pPr>
        <w:widowControl/>
        <w:spacing w:line="560" w:lineRule="exact"/>
        <w:ind w:right="44"/>
        <w:rPr>
          <w:rFonts w:hint="eastAsia" w:ascii="仿宋_GB2312" w:hAnsi="宋体" w:eastAsia="仿宋_GB2312" w:cs="宋体"/>
          <w:spacing w:val="25"/>
          <w:kern w:val="0"/>
          <w:sz w:val="28"/>
          <w:szCs w:val="28"/>
          <w:u w:val="thick"/>
        </w:rPr>
      </w:pPr>
    </w:p>
    <w:p w14:paraId="4E42BFBE">
      <w:pPr>
        <w:widowControl/>
        <w:spacing w:line="560" w:lineRule="exact"/>
        <w:ind w:right="44"/>
        <w:rPr>
          <w:rFonts w:hint="eastAsia" w:ascii="仿宋_GB2312" w:hAnsi="宋体" w:eastAsia="仿宋_GB2312" w:cs="宋体"/>
          <w:spacing w:val="25"/>
          <w:kern w:val="0"/>
          <w:sz w:val="28"/>
          <w:szCs w:val="28"/>
          <w:u w:val="thick"/>
        </w:rPr>
      </w:pPr>
    </w:p>
    <w:p w14:paraId="0B72C346">
      <w:pPr>
        <w:widowControl/>
        <w:spacing w:line="560" w:lineRule="exact"/>
        <w:ind w:right="44"/>
        <w:rPr>
          <w:rFonts w:hint="eastAsia" w:ascii="仿宋_GB2312" w:hAnsi="宋体" w:eastAsia="仿宋_GB2312" w:cs="宋体"/>
          <w:spacing w:val="25"/>
          <w:kern w:val="0"/>
          <w:sz w:val="28"/>
          <w:szCs w:val="28"/>
          <w:u w:val="thick"/>
        </w:rPr>
      </w:pPr>
    </w:p>
    <w:p w14:paraId="71900BA9">
      <w:pPr>
        <w:widowControl/>
        <w:spacing w:line="560" w:lineRule="exact"/>
        <w:ind w:right="44"/>
        <w:rPr>
          <w:rFonts w:hint="eastAsia" w:ascii="仿宋_GB2312" w:hAnsi="宋体" w:eastAsia="仿宋_GB2312" w:cs="宋体"/>
          <w:spacing w:val="25"/>
          <w:kern w:val="0"/>
          <w:sz w:val="28"/>
          <w:szCs w:val="28"/>
          <w:u w:val="thick"/>
        </w:rPr>
      </w:pPr>
    </w:p>
    <w:p w14:paraId="3836A6FA">
      <w:pPr>
        <w:widowControl/>
        <w:spacing w:line="560" w:lineRule="exact"/>
        <w:ind w:right="44"/>
        <w:rPr>
          <w:rFonts w:hint="eastAsia" w:ascii="仿宋_GB2312" w:hAnsi="宋体" w:eastAsia="仿宋_GB2312" w:cs="宋体"/>
          <w:spacing w:val="25"/>
          <w:kern w:val="0"/>
          <w:sz w:val="28"/>
          <w:szCs w:val="28"/>
          <w:u w:val="thick"/>
        </w:rPr>
      </w:pPr>
    </w:p>
    <w:p w14:paraId="0C217CFF">
      <w:pPr>
        <w:widowControl/>
        <w:spacing w:line="560" w:lineRule="exact"/>
        <w:ind w:right="44"/>
        <w:rPr>
          <w:rFonts w:hint="eastAsia" w:ascii="仿宋_GB2312" w:hAnsi="宋体" w:eastAsia="仿宋_GB2312" w:cs="宋体"/>
          <w:spacing w:val="25"/>
          <w:kern w:val="0"/>
          <w:sz w:val="28"/>
          <w:szCs w:val="28"/>
          <w:u w:val="thick"/>
        </w:rPr>
      </w:pPr>
    </w:p>
    <w:p w14:paraId="3D979AEE">
      <w:pPr>
        <w:widowControl/>
        <w:spacing w:line="560" w:lineRule="exact"/>
        <w:ind w:right="44"/>
        <w:rPr>
          <w:rFonts w:hint="eastAsia" w:ascii="仿宋_GB2312" w:hAnsi="宋体" w:eastAsia="仿宋_GB2312" w:cs="宋体"/>
          <w:spacing w:val="25"/>
          <w:kern w:val="0"/>
          <w:sz w:val="28"/>
          <w:szCs w:val="28"/>
          <w:u w:val="thick"/>
        </w:rPr>
      </w:pPr>
    </w:p>
    <w:p w14:paraId="31BF1309">
      <w:pPr>
        <w:widowControl/>
        <w:spacing w:line="560" w:lineRule="exact"/>
        <w:ind w:right="44"/>
        <w:rPr>
          <w:rFonts w:hint="eastAsia" w:ascii="仿宋_GB2312" w:hAnsi="宋体" w:eastAsia="仿宋_GB2312" w:cs="宋体"/>
          <w:spacing w:val="25"/>
          <w:kern w:val="0"/>
          <w:sz w:val="28"/>
          <w:szCs w:val="28"/>
          <w:u w:val="thick"/>
        </w:rPr>
      </w:pPr>
    </w:p>
    <w:p w14:paraId="4315976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2021"/>
      <w:r>
        <w:rPr>
          <w:rFonts w:hint="eastAsia" w:ascii="微软雅黑" w:hAnsi="微软雅黑" w:eastAsia="微软雅黑" w:cs="微软雅黑"/>
          <w:i w:val="0"/>
          <w:iCs w:val="0"/>
          <w:caps w:val="0"/>
          <w:color w:val="282828"/>
          <w:spacing w:val="0"/>
          <w:sz w:val="27"/>
          <w:szCs w:val="27"/>
          <w:shd w:val="clear" w:fill="FFFFFF"/>
        </w:rPr>
        <w:t>我校举行2025年辅导员培训开班式</w:t>
      </w:r>
      <w:bookmarkEnd w:id="12"/>
    </w:p>
    <w:p w14:paraId="2C9C76C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发布时间：2025-01-14</w:t>
      </w:r>
    </w:p>
    <w:p w14:paraId="3F8A6A7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default" w:ascii="Tahoma" w:hAnsi="Tahoma" w:eastAsia="Tahoma" w:cs="Tahoma"/>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13日，我校举行2025年辅导员培训开班式。省商务厅党组成员、副厅长、校党委书记杨本清出席开班式并讲话，校党委委员、组织人事处处长韩凤芝出席开班式，组织人事处、学生处、团委有关负责同志，各二级学院党总支书记、副书记及全体专兼职辅导员参加开班式。</w:t>
      </w:r>
    </w:p>
    <w:p w14:paraId="09878B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开班式上，辅导员进行了集体宣誓。学生处负责人介绍了本次培训的内容，并对培训纪律提出要求。</w:t>
      </w:r>
    </w:p>
    <w:p w14:paraId="6801D7E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杨本清对近年来辅导员队伍在学生健康成长、校园安全稳定中的所付出的努力给予了充分肯定。他强调，辅导员是高校学生思想政治教育和日常管理的具体组织者和实施者，是直接面向学生、服务学生成长成才的第一线，是立德树人的最前沿。辅导员要提高政治定力，强化责任担当。要提高履职能力，提升职业素养。要提高职业韧性，推进自我成长。勉励大家做站位高、责任重、情怀深、能力强、人格正、信心足的高校教师。</w:t>
      </w:r>
    </w:p>
    <w:p w14:paraId="3A941C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28"/>
          <w:szCs w:val="28"/>
          <w:shd w:val="clear" w:fill="FFFFFF"/>
        </w:rPr>
        <w:t>本次培训以“引领成长 赋能发展 聚力前行”为主题，将围绕辅导员职业生涯发展、学生心理健康教育、辅导员素质能力大赛、日常辅导员管理工作和资助政策、学籍管理、就业系统实操指导等多个方面进行。通过专家讲座、案例分析、小组讨论等多种形式，旨在明确学生工作职责与角色定位，进一步提升辅导员专业素养和工作能力。下一步，学校将继续秉持“立德树人”教育理念，建设高质量、高效率的学生工作队伍。</w:t>
      </w:r>
    </w:p>
    <w:p w14:paraId="0653C1F5">
      <w:pPr>
        <w:widowControl/>
        <w:spacing w:line="560" w:lineRule="exact"/>
        <w:ind w:right="44"/>
        <w:rPr>
          <w:rFonts w:hint="eastAsia" w:ascii="仿宋_GB2312" w:hAnsi="宋体" w:eastAsia="仿宋_GB2312" w:cs="宋体"/>
          <w:spacing w:val="25"/>
          <w:kern w:val="0"/>
          <w:sz w:val="28"/>
          <w:szCs w:val="28"/>
          <w:u w:val="thick"/>
        </w:rPr>
      </w:pPr>
    </w:p>
    <w:p w14:paraId="0ACF146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24576"/>
      <w:r>
        <w:rPr>
          <w:rFonts w:hint="eastAsia" w:ascii="微软雅黑" w:hAnsi="微软雅黑" w:eastAsia="微软雅黑" w:cs="微软雅黑"/>
          <w:i w:val="0"/>
          <w:iCs w:val="0"/>
          <w:caps w:val="0"/>
          <w:color w:val="282828"/>
          <w:spacing w:val="0"/>
          <w:sz w:val="27"/>
          <w:szCs w:val="27"/>
          <w:shd w:val="clear" w:fill="FFFFFF"/>
        </w:rPr>
        <w:t>杨本清书记深入商贸流通学院开展调研</w:t>
      </w:r>
      <w:bookmarkEnd w:id="13"/>
    </w:p>
    <w:p w14:paraId="6B0405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发布时间：2025-01-15</w:t>
      </w:r>
    </w:p>
    <w:p w14:paraId="531DE9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近日，省商务厅党组成员、副厅长、校党委书记杨本清深入商贸流通学院开展调研并主持召开座谈会。校党委委员、组织人事处处长韩凤芝，教务处处长孙正军、学生处处长刘超、党委宣传部常务副部长李培陪同调研，商贸流通学院党政班子和部分教师代表参加活动。</w:t>
      </w:r>
    </w:p>
    <w:p w14:paraId="26C8E3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座谈会上，学院党总支书记金子杨围绕党建工作和学生管理工作进行了专题汇报。学院院长朱超才重点汇报了学院教学工作以及学院发展中存在的不足和2025年的努力方向。</w:t>
      </w:r>
    </w:p>
    <w:p w14:paraId="37CF40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杨本清认真听取了汇报，对商贸流通学院一年来所取得的成绩给予了充分肯定。他指出，商贸流通学院在产教融合、校企合作上树立了标杆，在推动学校高质量发展中发挥了积极作用。他强调，学院要继续坚持以习近平新时代中国特色社会主义思想为指导，深入贯彻落实党的教育方针和决策部署，落实立德树人根本任务，不断提升人才培养质量。</w:t>
      </w:r>
    </w:p>
    <w:p w14:paraId="31C050B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针对学院2025年具体工作，杨本清强调，要坚持稳中求进，增强安全意识，落实学校安全管理要求，筑牢校园安全防线。要持续加强市场营销专业群建设，深化产教融合、校企合作。要明晰商科人才培养目标，强化学生“积极、乐观、阳光、主动”的态度培养，持续推进学生综合素质培养提升行动计划落地生效。</w:t>
      </w:r>
    </w:p>
    <w:p w14:paraId="0A6F83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此次调研活动为学院未来发展进一步指明了方向，商贸流通学院将根据会议精神，进一步细化2025年工作，为学校高质量发展贡献更大力量。</w:t>
      </w:r>
    </w:p>
    <w:p w14:paraId="7AC4F2C1">
      <w:pPr>
        <w:widowControl/>
        <w:spacing w:line="560" w:lineRule="exact"/>
        <w:ind w:right="44"/>
        <w:rPr>
          <w:rFonts w:hint="eastAsia" w:ascii="仿宋_GB2312" w:hAnsi="宋体" w:eastAsia="仿宋_GB2312" w:cs="宋体"/>
          <w:spacing w:val="25"/>
          <w:kern w:val="0"/>
          <w:sz w:val="28"/>
          <w:szCs w:val="28"/>
          <w:u w:val="thick"/>
        </w:rPr>
      </w:pPr>
    </w:p>
    <w:p w14:paraId="0DB49EFF">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318"/>
      <w:r>
        <w:rPr>
          <w:rFonts w:hint="eastAsia" w:ascii="微软雅黑" w:hAnsi="微软雅黑" w:eastAsia="微软雅黑" w:cs="微软雅黑"/>
          <w:i w:val="0"/>
          <w:iCs w:val="0"/>
          <w:caps w:val="0"/>
          <w:color w:val="282828"/>
          <w:spacing w:val="0"/>
          <w:sz w:val="27"/>
          <w:szCs w:val="27"/>
          <w:shd w:val="clear" w:fill="FFFFFF"/>
        </w:rPr>
        <w:t>我校开展春节前走访慰问活动</w:t>
      </w:r>
      <w:bookmarkEnd w:id="14"/>
    </w:p>
    <w:p w14:paraId="3189EDB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发布时间：2025-01-22</w:t>
      </w:r>
    </w:p>
    <w:p w14:paraId="241406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2025年新春佳节即将来临，我校组织开展春节前走访慰问活动。1月21日，省商务厅党组成员、副厅长、校党委书记杨本清，校党委委员韩凤芝一行走访看望学校老党员、老干部，并代表学校党委向他们致以亲切问候和新春美好祝福。组织人事处相关工作人员陪同。</w:t>
      </w:r>
    </w:p>
    <w:p w14:paraId="09FE91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走访慰问中，校领导与老同志们促膝谈心，亲切地拉家常、话健康，关切询问他们的身体状况和生活情况，感谢他们多年来为学校事业发展做出的贡献，祝愿他们新春快乐、阖家幸福、长寿安康，并表示学校将一以贯之在思想上、生活上关心照顾老同志，全心全力为他们做好事、办实事、解难事，同时希望他们继续发挥余热，一如既往支持和关心学校发展，积极建言献策。</w:t>
      </w:r>
    </w:p>
    <w:p w14:paraId="34AF21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开展春节前走访慰问活动既是贯彻落实上级党组织有关工作部署的重要举措，也是我校多年来坚持的一项优良传统。为做好走访慰问工作，学校党委和职能部门认真摸底掌握情况，精心组织实施，用心用情用力开展工作，把党组织的关怀和温暖送到老同志、困难党员和群众的心坎上，进一步激励全校党员干部凝心聚力、奋发进取。</w:t>
      </w:r>
    </w:p>
    <w:p w14:paraId="2B56F21E">
      <w:pPr>
        <w:widowControl/>
        <w:spacing w:line="560" w:lineRule="exact"/>
        <w:ind w:right="44"/>
        <w:rPr>
          <w:rFonts w:hint="eastAsia" w:ascii="仿宋_GB2312" w:hAnsi="宋体" w:eastAsia="仿宋_GB2312" w:cs="宋体"/>
          <w:spacing w:val="25"/>
          <w:kern w:val="0"/>
          <w:sz w:val="28"/>
          <w:szCs w:val="28"/>
          <w:u w:val="thick"/>
        </w:rPr>
      </w:pPr>
    </w:p>
    <w:p w14:paraId="7D355EAB">
      <w:pPr>
        <w:widowControl/>
        <w:spacing w:line="560" w:lineRule="exact"/>
        <w:ind w:right="44"/>
        <w:rPr>
          <w:rFonts w:hint="eastAsia" w:ascii="仿宋_GB2312" w:hAnsi="宋体" w:eastAsia="仿宋_GB2312" w:cs="宋体"/>
          <w:spacing w:val="25"/>
          <w:kern w:val="0"/>
          <w:sz w:val="28"/>
          <w:szCs w:val="28"/>
          <w:u w:val="thick"/>
        </w:rPr>
      </w:pPr>
    </w:p>
    <w:p w14:paraId="777E8AD7">
      <w:pPr>
        <w:widowControl/>
        <w:spacing w:line="560" w:lineRule="exact"/>
        <w:ind w:right="44"/>
        <w:rPr>
          <w:rFonts w:hint="eastAsia" w:ascii="仿宋_GB2312" w:hAnsi="宋体" w:eastAsia="仿宋_GB2312" w:cs="宋体"/>
          <w:spacing w:val="25"/>
          <w:kern w:val="0"/>
          <w:sz w:val="28"/>
          <w:szCs w:val="28"/>
          <w:u w:val="thick"/>
        </w:rPr>
      </w:pPr>
    </w:p>
    <w:p w14:paraId="7120E85B">
      <w:pPr>
        <w:widowControl/>
        <w:spacing w:line="560" w:lineRule="exact"/>
        <w:ind w:right="44"/>
        <w:rPr>
          <w:rFonts w:hint="eastAsia" w:ascii="仿宋_GB2312" w:hAnsi="宋体" w:eastAsia="仿宋_GB2312" w:cs="宋体"/>
          <w:spacing w:val="25"/>
          <w:kern w:val="0"/>
          <w:sz w:val="28"/>
          <w:szCs w:val="28"/>
          <w:u w:val="thick"/>
        </w:rPr>
      </w:pPr>
    </w:p>
    <w:p w14:paraId="35A52770">
      <w:pPr>
        <w:widowControl/>
        <w:spacing w:line="560" w:lineRule="exact"/>
        <w:ind w:right="44"/>
        <w:rPr>
          <w:rFonts w:hint="eastAsia" w:ascii="仿宋_GB2312" w:hAnsi="宋体" w:eastAsia="仿宋_GB2312" w:cs="宋体"/>
          <w:spacing w:val="25"/>
          <w:kern w:val="0"/>
          <w:sz w:val="28"/>
          <w:szCs w:val="28"/>
          <w:u w:val="thick"/>
        </w:rPr>
      </w:pPr>
    </w:p>
    <w:p w14:paraId="0FE9187A">
      <w:pPr>
        <w:widowControl/>
        <w:spacing w:line="560" w:lineRule="exact"/>
        <w:ind w:right="44"/>
        <w:rPr>
          <w:rFonts w:hint="eastAsia" w:ascii="仿宋_GB2312" w:hAnsi="宋体" w:eastAsia="仿宋_GB2312" w:cs="宋体"/>
          <w:spacing w:val="25"/>
          <w:kern w:val="0"/>
          <w:sz w:val="28"/>
          <w:szCs w:val="28"/>
          <w:u w:val="thick"/>
        </w:rPr>
      </w:pPr>
    </w:p>
    <w:p w14:paraId="19451238">
      <w:pPr>
        <w:widowControl/>
        <w:spacing w:line="560" w:lineRule="exact"/>
        <w:ind w:right="44"/>
        <w:rPr>
          <w:rFonts w:hint="eastAsia" w:ascii="仿宋_GB2312" w:hAnsi="宋体" w:eastAsia="仿宋_GB2312" w:cs="宋体"/>
          <w:spacing w:val="25"/>
          <w:kern w:val="0"/>
          <w:sz w:val="28"/>
          <w:szCs w:val="28"/>
          <w:u w:val="thick"/>
        </w:rPr>
      </w:pPr>
    </w:p>
    <w:p w14:paraId="2E93801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26117"/>
      <w:r>
        <w:rPr>
          <w:rFonts w:hint="eastAsia" w:ascii="微软雅黑" w:hAnsi="微软雅黑" w:eastAsia="微软雅黑" w:cs="微软雅黑"/>
          <w:i w:val="0"/>
          <w:iCs w:val="0"/>
          <w:caps w:val="0"/>
          <w:color w:val="282828"/>
          <w:spacing w:val="0"/>
          <w:sz w:val="27"/>
          <w:szCs w:val="27"/>
          <w:shd w:val="clear" w:fill="FFFFFF"/>
        </w:rPr>
        <w:t>校领导检查校园内假期安全施工工作</w:t>
      </w:r>
      <w:bookmarkEnd w:id="15"/>
    </w:p>
    <w:p w14:paraId="4546CB1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发布时间：2025-01-22</w:t>
      </w:r>
    </w:p>
    <w:p w14:paraId="58631B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1月22日下午，省商务厅党组成员、副厅长、校党委书记杨本清带领全体学校领导班子成员到学校正在施工的工地开展假期安全生产工作检查，总务处相关人员陪同。</w:t>
      </w:r>
    </w:p>
    <w:p w14:paraId="1F5D81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杨本清一行先后到10#11#学生公寓、风雨操场两个施工场地实地查看现场施工情况，与各服务单位项目负责人详细交流，全面了解安全生产工作措施保障和工程进度情况。他强调，当前两个项目的建设工期非常紧张，任务十分繁重，各参建单位务必高度重视安全生产工作，重点抓好现场管理和假期值守，把各项安全生产保障措施落实落细，确保工地安全稳定。他要求，各参建单位要抢抓节前有效施工时间，合理安排节后复工计划，确保工程如期竣工交付使用。</w:t>
      </w:r>
    </w:p>
    <w:p w14:paraId="54AD45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检查过程中，校领导不仅详细询问了施工人员的工作情况，还亲自检查了施工环境，对一线工人的辛勤付出表示高度赞扬和亲切问候，并送去新春祝福和美好祝愿。</w:t>
      </w:r>
    </w:p>
    <w:p w14:paraId="4CE53170">
      <w:pPr>
        <w:widowControl/>
        <w:spacing w:line="560" w:lineRule="exact"/>
        <w:ind w:right="44"/>
        <w:rPr>
          <w:rFonts w:hint="eastAsia" w:ascii="仿宋_GB2312" w:hAnsi="宋体" w:eastAsia="仿宋_GB2312" w:cs="宋体"/>
          <w:spacing w:val="25"/>
          <w:kern w:val="0"/>
          <w:sz w:val="28"/>
          <w:szCs w:val="28"/>
          <w:u w:val="thick"/>
        </w:rPr>
      </w:pPr>
    </w:p>
    <w:p w14:paraId="6DD5A509">
      <w:pPr>
        <w:widowControl/>
        <w:spacing w:line="560" w:lineRule="exact"/>
        <w:ind w:right="44"/>
        <w:rPr>
          <w:rFonts w:hint="eastAsia" w:ascii="仿宋_GB2312" w:hAnsi="宋体" w:eastAsia="仿宋_GB2312" w:cs="宋体"/>
          <w:spacing w:val="25"/>
          <w:kern w:val="0"/>
          <w:sz w:val="28"/>
          <w:szCs w:val="28"/>
          <w:u w:val="thick"/>
        </w:rPr>
      </w:pPr>
    </w:p>
    <w:p w14:paraId="736B92A0">
      <w:pPr>
        <w:widowControl/>
        <w:spacing w:line="560" w:lineRule="exact"/>
        <w:ind w:right="44"/>
        <w:rPr>
          <w:rFonts w:hint="eastAsia" w:ascii="仿宋_GB2312" w:hAnsi="宋体" w:eastAsia="仿宋_GB2312" w:cs="宋体"/>
          <w:spacing w:val="25"/>
          <w:kern w:val="0"/>
          <w:sz w:val="28"/>
          <w:szCs w:val="28"/>
          <w:u w:val="thick"/>
        </w:rPr>
      </w:pPr>
    </w:p>
    <w:p w14:paraId="7D18E97D">
      <w:pPr>
        <w:widowControl/>
        <w:spacing w:line="560" w:lineRule="exact"/>
        <w:ind w:right="44"/>
        <w:rPr>
          <w:rFonts w:hint="eastAsia" w:ascii="仿宋_GB2312" w:hAnsi="宋体" w:eastAsia="仿宋_GB2312" w:cs="宋体"/>
          <w:spacing w:val="25"/>
          <w:kern w:val="0"/>
          <w:sz w:val="28"/>
          <w:szCs w:val="28"/>
          <w:u w:val="thick"/>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5" w:type="first"/>
      <w:footerReference r:id="rId3" w:type="default"/>
      <w:footerReference r:id="rId4"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6538"/>
    </w:sdtPr>
    <w:sdtEndPr>
      <w:rPr>
        <w:rFonts w:hint="eastAsia" w:ascii="仿宋_GB2312" w:eastAsia="仿宋_GB2312"/>
      </w:rPr>
    </w:sdtEndPr>
    <w:sdtContent>
      <w:p w14:paraId="023BD96B">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1412"/>
    </w:sdtPr>
    <w:sdtEndPr>
      <w:rPr>
        <w:rFonts w:hint="eastAsia" w:ascii="仿宋_GB2312" w:eastAsia="仿宋_GB2312"/>
        <w:sz w:val="22"/>
        <w:szCs w:val="22"/>
      </w:rPr>
    </w:sdtEndPr>
    <w:sdtContent>
      <w:p w14:paraId="0054FABA">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7D0432A"/>
    <w:rsid w:val="08A06F02"/>
    <w:rsid w:val="0A617A61"/>
    <w:rsid w:val="120E3BC1"/>
    <w:rsid w:val="13C45FE7"/>
    <w:rsid w:val="146E2CB8"/>
    <w:rsid w:val="181D481C"/>
    <w:rsid w:val="1BE31EF1"/>
    <w:rsid w:val="205A6F90"/>
    <w:rsid w:val="21CD5F4F"/>
    <w:rsid w:val="23D8297B"/>
    <w:rsid w:val="23E06F90"/>
    <w:rsid w:val="29CD4B39"/>
    <w:rsid w:val="2E3B50F1"/>
    <w:rsid w:val="33846ED4"/>
    <w:rsid w:val="35B005C2"/>
    <w:rsid w:val="487A46CC"/>
    <w:rsid w:val="4A5F3EC2"/>
    <w:rsid w:val="4E366893"/>
    <w:rsid w:val="5BC37154"/>
    <w:rsid w:val="5E5747A4"/>
    <w:rsid w:val="646F0EF7"/>
    <w:rsid w:val="67F31D90"/>
    <w:rsid w:val="6C07486C"/>
    <w:rsid w:val="6D9711E3"/>
    <w:rsid w:val="6EF957F8"/>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26</Pages>
  <Words>10829</Words>
  <Characters>11168</Characters>
  <Lines>8</Lines>
  <Paragraphs>2</Paragraphs>
  <TotalTime>11</TotalTime>
  <ScaleCrop>false</ScaleCrop>
  <LinksUpToDate>false</LinksUpToDate>
  <CharactersWithSpaces>11412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2025-12-10T01:08:33Z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