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6</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2025年6</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6</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30日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1C294677">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_Toc13389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校领导讲授深入贯彻中央八项规定精神学习教育专题党课</w:t>
      </w:r>
      <w:r>
        <w:tab/>
      </w:r>
      <w:r>
        <w:fldChar w:fldCharType="begin"/>
      </w:r>
      <w:r>
        <w:instrText xml:space="preserve"> PAGEREF _Toc13389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17FFE8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_Toc30748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我校召开2025年第二季度预算执行推进会</w:t>
      </w:r>
      <w:r>
        <w:tab/>
      </w:r>
      <w:r>
        <w:fldChar w:fldCharType="begin"/>
      </w:r>
      <w:r>
        <w:instrText xml:space="preserve"> PAGEREF _Toc30748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1CDFD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_Toc12539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我校召开“一站式”学生社区综合管理工作领导小组会暨</w:t>
      </w:r>
      <w:r>
        <w:tab/>
      </w:r>
      <w:r>
        <w:fldChar w:fldCharType="begin"/>
      </w:r>
      <w:r>
        <w:instrText xml:space="preserve"> PAGEREF _Toc12539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BA5697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_Toc15978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“一站式”学生社区建设推进会</w:t>
      </w:r>
      <w:r>
        <w:tab/>
      </w:r>
      <w:r>
        <w:fldChar w:fldCharType="begin"/>
      </w:r>
      <w:r>
        <w:instrText xml:space="preserve"> PAGEREF _Toc15978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579E4C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_Toc24365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我校召开专职辅导员座谈会</w:t>
      </w:r>
      <w:r>
        <w:tab/>
      </w:r>
      <w:r>
        <w:fldChar w:fldCharType="begin"/>
      </w:r>
      <w:r>
        <w:instrText xml:space="preserve"> PAGEREF _Toc24365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96FC94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_Toc3617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校领导参加2025RCEP地方政府暨友城合作（黄山）论坛</w:t>
      </w:r>
      <w:r>
        <w:tab/>
      </w:r>
      <w:r>
        <w:fldChar w:fldCharType="begin"/>
      </w:r>
      <w:r>
        <w:instrText xml:space="preserve"> PAGEREF _Toc3617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87C3A9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_Toc18488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我校举办安徽省2025年高职商科类就业专场招聘会</w:t>
      </w:r>
      <w:r>
        <w:tab/>
      </w:r>
      <w:r>
        <w:fldChar w:fldCharType="begin"/>
      </w:r>
      <w:r>
        <w:instrText xml:space="preserve"> PAGEREF _Toc18488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8C9700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_Toc5387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2025年“一带一路”国家城市建设管理研修班开班​</w:t>
      </w:r>
      <w:r>
        <w:tab/>
      </w:r>
      <w:r>
        <w:fldChar w:fldCharType="begin"/>
      </w:r>
      <w:r>
        <w:instrText xml:space="preserve"> PAGEREF _Toc5387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EA14FB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_Toc3454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我校学子荣获“延乔杯”安徽省大学生红色故事讲解宣传展示活动</w:t>
      </w:r>
      <w:r>
        <w:tab/>
      </w:r>
      <w:r>
        <w:fldChar w:fldCharType="begin"/>
      </w:r>
      <w:r>
        <w:instrText xml:space="preserve"> PAGEREF _Toc3454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2A501F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_Toc22221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一等奖第一名</w:t>
      </w:r>
      <w:r>
        <w:tab/>
      </w:r>
      <w:r>
        <w:fldChar w:fldCharType="begin"/>
      </w:r>
      <w:r>
        <w:instrText xml:space="preserve"> PAGEREF _Toc22221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AD70C1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_Toc13463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我校学子在第十一届“挑战杯·华安证券”安徽省大学生课外学术科技作品竞赛决赛中喜获佳绩</w:t>
      </w:r>
      <w:r>
        <w:tab/>
      </w:r>
      <w:r>
        <w:fldChar w:fldCharType="begin"/>
      </w:r>
      <w:r>
        <w:instrText xml:space="preserve"> PAGEREF _Toc13463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BAB807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_Toc14599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我校赴定点帮扶村开展调研走访</w:t>
      </w:r>
      <w:r>
        <w:tab/>
      </w:r>
      <w:r>
        <w:fldChar w:fldCharType="begin"/>
      </w:r>
      <w:r>
        <w:instrText xml:space="preserve"> PAGEREF _Toc14599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656DEE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_Toc12670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省委调整安徽国际商务职业学院院长</w:t>
      </w:r>
      <w:r>
        <w:tab/>
      </w:r>
      <w:r>
        <w:fldChar w:fldCharType="begin"/>
      </w:r>
      <w:r>
        <w:instrText xml:space="preserve"> PAGEREF _Toc12670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57216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_Toc22839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我校召开新提拔干部、年轻干部、关键岗位干部深入贯彻中央八项规定精神学习教育座谈会</w:t>
      </w:r>
      <w:r>
        <w:tab/>
      </w:r>
      <w:r>
        <w:fldChar w:fldCharType="begin"/>
      </w:r>
      <w:r>
        <w:instrText xml:space="preserve"> PAGEREF _Toc22839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7751D2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_Toc1888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长丰县大中小思政课一体化共同体教研组长（副组长）专题会议</w:t>
      </w:r>
      <w:r>
        <w:tab/>
      </w:r>
      <w:r>
        <w:fldChar w:fldCharType="begin"/>
      </w:r>
      <w:r>
        <w:instrText xml:space="preserve"> PAGEREF _Toc1888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84BA89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_Toc17112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在我校召开</w:t>
      </w:r>
      <w:r>
        <w:tab/>
      </w:r>
      <w:r>
        <w:fldChar w:fldCharType="begin"/>
      </w:r>
      <w:r>
        <w:instrText xml:space="preserve"> PAGEREF _Toc17112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CE0BD2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_Toc23753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我校荣获安徽省高等职业教育优秀教材特等奖</w:t>
      </w:r>
      <w:r>
        <w:tab/>
      </w:r>
      <w:r>
        <w:fldChar w:fldCharType="begin"/>
      </w:r>
      <w:r>
        <w:instrText xml:space="preserve"> PAGEREF _Toc23753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9A1357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_Toc3928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校党委理论学习中心组赴中国共产党合肥历史馆开展主题党日活动</w:t>
      </w:r>
      <w:r>
        <w:tab/>
      </w:r>
      <w:r>
        <w:fldChar w:fldCharType="begin"/>
      </w:r>
      <w:r>
        <w:instrText xml:space="preserve"> PAGEREF _Toc3928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9F9FE9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_Toc1594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2025年“一带一路”国家城市建设管理研修班结业</w:t>
      </w:r>
      <w:r>
        <w:tab/>
      </w:r>
      <w:r>
        <w:fldChar w:fldCharType="begin"/>
      </w:r>
      <w:r>
        <w:instrText xml:space="preserve"> PAGEREF _Toc1594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223EE3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_Toc1748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我校召开毕业生就业创业工作委员会专题会议暨2025年就业工作</w:t>
      </w:r>
      <w:r>
        <w:tab/>
      </w:r>
      <w:r>
        <w:fldChar w:fldCharType="begin"/>
      </w:r>
      <w:r>
        <w:instrText xml:space="preserve"> PAGEREF _Toc1748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88E952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_Toc25201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年中推进会</w:t>
      </w:r>
      <w:r>
        <w:tab/>
      </w:r>
      <w:r>
        <w:fldChar w:fldCharType="begin"/>
      </w:r>
      <w:r>
        <w:instrText xml:space="preserve"> PAGEREF _Toc25201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D2E932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_Toc20425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我校举行2025届学生毕业典礼</w:t>
      </w:r>
      <w:r>
        <w:tab/>
      </w:r>
      <w:r>
        <w:fldChar w:fldCharType="begin"/>
      </w:r>
      <w:r>
        <w:instrText xml:space="preserve"> PAGEREF _Toc20425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38C4A37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13389"/>
      <w:r>
        <w:rPr>
          <w:rFonts w:hint="eastAsia" w:ascii="微软雅黑" w:hAnsi="微软雅黑" w:eastAsia="微软雅黑" w:cs="微软雅黑"/>
          <w:i w:val="0"/>
          <w:iCs w:val="0"/>
          <w:caps w:val="0"/>
          <w:color w:val="282828"/>
          <w:spacing w:val="0"/>
          <w:sz w:val="27"/>
          <w:szCs w:val="27"/>
          <w:shd w:val="clear" w:fill="FFFFFF"/>
        </w:rPr>
        <w:t>校领导讲授深入贯彻中央八项规定精神学习教育专题党课</w:t>
      </w:r>
      <w:bookmarkEnd w:id="0"/>
    </w:p>
    <w:p w14:paraId="0F39EEF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发布时间：2025-06-04</w:t>
      </w:r>
    </w:p>
    <w:p w14:paraId="4AE4C1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i w:val="0"/>
          <w:iCs w:val="0"/>
          <w:caps w:val="0"/>
          <w:color w:val="000000"/>
          <w:spacing w:val="0"/>
          <w:sz w:val="28"/>
          <w:szCs w:val="28"/>
          <w:shd w:val="clear" w:fill="FFFFFF"/>
        </w:rPr>
        <w:t>6月4日下午，校党委委员、副校长李二敏为信息工程学院全体党员讲授深入贯彻中央八项规定精神学习教育专题党课。授课在阐述深入贯彻中央八项规定精神学习教育的重大意义时，强调开展深入贯彻中央八项规定精神学习教育是全面从严治党的关键抓手，是密切联系群众的现实需要，更是推动高校教育事业发展的内在要求。在解读中央八项规定精神的核心要义与内涵时，着重指出高校教师要以学生为中心，强化廉洁自律，严守纪律红线。党课要求，要加强师德师风建设，坚守教育初心；要规范教学科研行为，提高教育教学质量；要严格遵守廉洁自律规定，确保清正廉洁；要积极参与学校管理与服务，营造良好育人环境。</w:t>
      </w:r>
    </w:p>
    <w:p w14:paraId="7A5F9F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aps w:val="0"/>
          <w:color w:val="000000"/>
          <w:spacing w:val="0"/>
          <w:sz w:val="28"/>
          <w:szCs w:val="28"/>
          <w:shd w:val="clear" w:fill="FFFFFF"/>
        </w:rPr>
        <w:t>党课强调，全体教师要深刻认识到肩负的责任和使命，以此次学习教育为契机，不断加强自身建设，提高师德修养和业务能力，努力为学校各项事业高质量发展贡献力量。</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5CC74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14D33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F5CD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EF6C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F31A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0FB3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989B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453E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DC0C4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30748"/>
      <w:r>
        <w:rPr>
          <w:rFonts w:hint="eastAsia" w:ascii="微软雅黑" w:hAnsi="微软雅黑" w:eastAsia="微软雅黑" w:cs="微软雅黑"/>
          <w:i w:val="0"/>
          <w:iCs w:val="0"/>
          <w:caps w:val="0"/>
          <w:color w:val="282828"/>
          <w:spacing w:val="0"/>
          <w:sz w:val="27"/>
          <w:szCs w:val="27"/>
          <w:shd w:val="clear" w:fill="FFFFFF"/>
        </w:rPr>
        <w:t>我校召开2025年第二季度预算执行推进会</w:t>
      </w:r>
      <w:bookmarkEnd w:id="1"/>
    </w:p>
    <w:p w14:paraId="1D7E0C0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发布时间：2025-06-06</w:t>
      </w:r>
    </w:p>
    <w:p w14:paraId="04BEEF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 6月4日，我校召开2025年第二季度预算执行推进会。会议从预算执行、学费管理、财务报销等方面分析了第二季度财务管理工作情况，围绕2026年预算编制工作、招标采购领域重点事项开展了培训。</w:t>
      </w:r>
    </w:p>
    <w:p w14:paraId="01278F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强调，要切实提高政治站位，强化思想认识，在加强业务学习的同时更要加强纪律学习。要严格推进预算执行，规范收支管理，认真落实财务规范要求，预算编报做到详实准确。要切实履行“一岗双责”，加强追责问责，扎实推进财务规范化管理，助力学校高质量发展。</w:t>
      </w:r>
    </w:p>
    <w:p w14:paraId="234B00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校党委委员、副校长凌双英出席会议，各处室、二级学院负责人等参加会议。</w:t>
      </w:r>
    </w:p>
    <w:p w14:paraId="310321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666FF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609E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4EDC2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EAC5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F8B2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4333D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2A54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56F3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4366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B213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2D43D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2" w:name="_Toc12539"/>
      <w:r>
        <w:rPr>
          <w:rFonts w:hint="eastAsia" w:ascii="微软雅黑" w:hAnsi="微软雅黑" w:eastAsia="微软雅黑" w:cs="微软雅黑"/>
          <w:i w:val="0"/>
          <w:iCs w:val="0"/>
          <w:caps w:val="0"/>
          <w:color w:val="282828"/>
          <w:spacing w:val="0"/>
          <w:sz w:val="27"/>
          <w:szCs w:val="27"/>
          <w:shd w:val="clear" w:fill="FFFFFF"/>
        </w:rPr>
        <w:t>我校召开“一站式”学生社区综合管理工作领导小组会暨</w:t>
      </w:r>
      <w:bookmarkEnd w:id="2"/>
    </w:p>
    <w:p w14:paraId="4956EE6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15978"/>
      <w:r>
        <w:rPr>
          <w:rFonts w:hint="eastAsia" w:ascii="微软雅黑" w:hAnsi="微软雅黑" w:eastAsia="微软雅黑" w:cs="微软雅黑"/>
          <w:i w:val="0"/>
          <w:iCs w:val="0"/>
          <w:caps w:val="0"/>
          <w:color w:val="282828"/>
          <w:spacing w:val="0"/>
          <w:sz w:val="27"/>
          <w:szCs w:val="27"/>
          <w:shd w:val="clear" w:fill="FFFFFF"/>
        </w:rPr>
        <w:t>“一站式”学生社区建设推进会</w:t>
      </w:r>
      <w:bookmarkEnd w:id="3"/>
    </w:p>
    <w:p w14:paraId="31B816B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发布时间：2025-06-06</w:t>
      </w:r>
    </w:p>
    <w:p w14:paraId="4235B6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4日上午，我校召开2025年“一站式”学生社区综合管理工作领导小组会暨“一站式”学生社区建设推进会。会议通报了2024-2025学年“一站式”学生社区建设情况，解读了《安徽国际商务职业学院2025年“—站式”学生社区建设实施方案》，明确了各部门“—站式”学生社区建设任务。会上教职工和学生代表围绕“—站式”学生社区建设进行了交流发言。</w:t>
      </w:r>
    </w:p>
    <w:p w14:paraId="26FB13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强调，各相关部门要切实提高政治站位，深刻把握“一站式”学生社区建设的重大意义，强化协同联动，持续推进社区建设。要压紧压实责任，确保“一站式”学生社区建设取得实效。要坚持党建引领，强化“五育并举”，积极打造具有安商院特色的“一站式”学生社区品牌。</w:t>
      </w:r>
    </w:p>
    <w:p w14:paraId="7491CF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校党委班子成员出席会议，各处室主要负责人，各二级学院党政负责人参加会议。</w:t>
      </w:r>
    </w:p>
    <w:p w14:paraId="6D9EDC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0645CB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2854E7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57F3F1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180A54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2C65EB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6F1575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6E2D07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1EA5D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24365"/>
      <w:r>
        <w:rPr>
          <w:rFonts w:hint="eastAsia" w:ascii="微软雅黑" w:hAnsi="微软雅黑" w:eastAsia="微软雅黑" w:cs="微软雅黑"/>
          <w:i w:val="0"/>
          <w:iCs w:val="0"/>
          <w:caps w:val="0"/>
          <w:color w:val="282828"/>
          <w:spacing w:val="0"/>
          <w:sz w:val="27"/>
          <w:szCs w:val="27"/>
          <w:shd w:val="clear" w:fill="FFFFFF"/>
        </w:rPr>
        <w:t>我校召开专职辅导员座谈会</w:t>
      </w:r>
      <w:bookmarkEnd w:id="4"/>
    </w:p>
    <w:p w14:paraId="64EC42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发布时间：2025-06-09</w:t>
      </w:r>
    </w:p>
    <w:p w14:paraId="6AF8AC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6日上午，我校召开专职辅导员座谈会。会上，辅导员代表聚焦立德树人根本任务，围绕学生教育管理服务工作主线，结合工作情况和个人发展进行了深入交流研讨，并提出了具有针对性和可操作性的意见建议。会议针对辅导员提出的问题、意见和建议进行了一一解答和回应，对于不能立刻解决的问题表示将在会后第一时间进行梳理、研究和落实。</w:t>
      </w:r>
    </w:p>
    <w:p w14:paraId="5BC1FC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会议指出，辅导员要强化理论武装，找准定位，聚焦能力提升，加强学习和团结协作，发挥专业优势互学互鉴，不断提升工作效率和业务本领，切实增强辅导员队伍的凝聚力和战斗力。</w:t>
      </w:r>
    </w:p>
    <w:p w14:paraId="6FE7D0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此次座谈会搭建起辅导员之间沟通的桥梁，我校将持续深化交流机制，凝聚育人合力，推动辅导员队伍建设再上新台阶。</w:t>
      </w:r>
    </w:p>
    <w:p w14:paraId="6563FE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校党委委员、副校长李二敏，学生处主要负责人和专职辅导员代表参加座谈。</w:t>
      </w:r>
    </w:p>
    <w:p w14:paraId="50BC61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F200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617FF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A73D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23E46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EBBB3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C153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F100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C0DE1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A90416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3617"/>
      <w:r>
        <w:rPr>
          <w:rFonts w:hint="eastAsia" w:ascii="微软雅黑" w:hAnsi="微软雅黑" w:eastAsia="微软雅黑" w:cs="微软雅黑"/>
          <w:i w:val="0"/>
          <w:iCs w:val="0"/>
          <w:caps w:val="0"/>
          <w:color w:val="282828"/>
          <w:spacing w:val="0"/>
          <w:sz w:val="27"/>
          <w:szCs w:val="27"/>
          <w:shd w:val="clear" w:fill="FFFFFF"/>
        </w:rPr>
        <w:t>校领导参加2025RCEP地方政府暨友城合作（黄山）论坛</w:t>
      </w:r>
      <w:bookmarkEnd w:id="5"/>
    </w:p>
    <w:p w14:paraId="2C7E54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发布时间：2025-06-11</w:t>
      </w:r>
    </w:p>
    <w:p w14:paraId="5AE28A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6月4日至6日，2025RCEP地方政府暨友城合作（黄山）论坛在黄山市举行，本次论坛由中国人民对外友好协会、安徽省人民政府共同主办。</w:t>
      </w:r>
    </w:p>
    <w:p w14:paraId="202207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6月5日下午，在2025 RCEP成员国暨长三角工商界青年对话会上，校党委委员、副校长凌双英代表安徽省职业教育国际发展联盟，在柬埔寨劳动与职业培训部、省教育发展基金会和部分省内职业院校领导的见证下，与柬埔寨技术和农业学院签署共建“中国-柬埔寨职业发展与技能认证卓越中心——徽匠工坊”备忘录。6月6日下午，凌双英主持了在黄山职业技术学院举行的柬埔寨劳动与职业培训部代表团与安徽省职业教育国际发展联盟与会代表座谈会。</w:t>
      </w:r>
    </w:p>
    <w:p w14:paraId="1C5890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中国-柬埔寨职业发展与技能认证卓越中心——徽匠工坊”项目，旨在通过专业共建、职业培训、学历教育、技能竞赛、国际产教融合中心建设、国际化师资队伍培养、国际文化交流等项目，深化安徽省与柬埔寨在职业教育领域的合作，推进校企同行、职教出海。</w:t>
      </w:r>
    </w:p>
    <w:p w14:paraId="1CA147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458E6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555C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229B0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26762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23D80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AD0F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DF78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1DE01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18488"/>
      <w:r>
        <w:rPr>
          <w:rFonts w:hint="eastAsia" w:ascii="微软雅黑" w:hAnsi="微软雅黑" w:eastAsia="微软雅黑" w:cs="微软雅黑"/>
          <w:i w:val="0"/>
          <w:iCs w:val="0"/>
          <w:caps w:val="0"/>
          <w:color w:val="282828"/>
          <w:spacing w:val="0"/>
          <w:sz w:val="27"/>
          <w:szCs w:val="27"/>
          <w:shd w:val="clear" w:fill="FFFFFF"/>
        </w:rPr>
        <w:t>我校举办安徽省2025年高职商科类就业专场招聘会</w:t>
      </w:r>
      <w:bookmarkEnd w:id="6"/>
    </w:p>
    <w:p w14:paraId="2011F4B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发布时间：2025-06-13</w:t>
      </w:r>
    </w:p>
    <w:p w14:paraId="2AEEAA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11日，“人才兴皖、‘就’在江淮”安徽省2025年高职商科类就业专场招聘会暨我校实习就业双选会在学校筑梦广场举办。安徽省教育厅大中专毕业生就业指导中心培训市场部部长刘斌与校党委班子成员深入现场，与用人单位代表深入交流，了解用人单位对我校人才培养、就业服务等方面的意见和建议，同时与毕业生亲切交流，询问就业、求职进展情况。洽谈会现场气氛热烈，秩序井然。</w:t>
      </w:r>
    </w:p>
    <w:p w14:paraId="57A9BF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本次双选会参会企业来自江浙沪皖省市144家，提供岗位3887个，涵盖学校7个二级学院近40个专业，共吸引求职学生4000余人。现场设置各二级学院专区、扬州人社局专区、职教集团及校友专区、省平台专区、新安人才网专区等11个专区，还设置了职业指导师现场简历诊断、志愿者一对一服务和征兵入伍现场政策咨询等多个服务站点，为毕业生校园求职提供全方位便捷的暖心服务。</w:t>
      </w:r>
    </w:p>
    <w:p w14:paraId="576AA5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学生处大学生就业（创业）教研室还组织部分大一学生现场体验招聘会，帮助他们直观地感知当下的就业市场，了解行业发展态势，提前了解企业用人标准，在“行走的职业课堂”中引导其进一步做好职业生涯规划，合理确定就业方向。</w:t>
      </w:r>
    </w:p>
    <w:p w14:paraId="2A7B78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E4CED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1E08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3BD92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9CD12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E865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2AFED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5387"/>
      <w:r>
        <w:rPr>
          <w:rFonts w:hint="eastAsia" w:ascii="微软雅黑" w:hAnsi="微软雅黑" w:eastAsia="微软雅黑" w:cs="微软雅黑"/>
          <w:i w:val="0"/>
          <w:iCs w:val="0"/>
          <w:caps w:val="0"/>
          <w:color w:val="282828"/>
          <w:spacing w:val="0"/>
          <w:sz w:val="27"/>
          <w:szCs w:val="27"/>
          <w:shd w:val="clear" w:fill="FFFFFF"/>
        </w:rPr>
        <w:t>2025年“一带一路”国家城市建设管理研修班开班​</w:t>
      </w:r>
      <w:bookmarkEnd w:id="7"/>
    </w:p>
    <w:p w14:paraId="6780A9B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发布时间：2025-06-16</w:t>
      </w:r>
    </w:p>
    <w:p w14:paraId="57A870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13日，“一带一路”国家城市建设管理研修班在合肥开班。本次研修班由商务部主办、安徽省商务厅指导、安徽国际商务职业学院承办。来自阿塞拜疆、冈比亚、伊拉克、老挝、马来西亚、桑给巴尔、津巴布韦等7个国家的23名政府官员和研究人员参加研修。开班仪式上安徽建筑大学和我校分别进行致辞，来自马来西亚的Teong Duong Woon先生代表学员发言。</w:t>
      </w:r>
    </w:p>
    <w:p w14:paraId="456600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安徽建筑大学建筑与规划学院副院长顾康康，校党委书记益辉、副校长凌双英出席开班仪式。</w:t>
      </w:r>
    </w:p>
    <w:p w14:paraId="1C3C0D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C83FD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5238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76C00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1B354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D658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47700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98842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75B4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2B61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C4A59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64E0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3337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D56BC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7997D7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8" w:name="_Toc3454"/>
      <w:r>
        <w:rPr>
          <w:rFonts w:hint="eastAsia" w:ascii="微软雅黑" w:hAnsi="微软雅黑" w:eastAsia="微软雅黑" w:cs="微软雅黑"/>
          <w:i w:val="0"/>
          <w:iCs w:val="0"/>
          <w:caps w:val="0"/>
          <w:color w:val="282828"/>
          <w:spacing w:val="0"/>
          <w:sz w:val="27"/>
          <w:szCs w:val="27"/>
          <w:shd w:val="clear" w:fill="FFFFFF"/>
        </w:rPr>
        <w:t>我校学子荣获“延乔杯”安徽省大学生红色故事讲解宣传展示活动</w:t>
      </w:r>
      <w:bookmarkEnd w:id="8"/>
    </w:p>
    <w:p w14:paraId="0648400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22221"/>
      <w:r>
        <w:rPr>
          <w:rFonts w:hint="eastAsia" w:ascii="微软雅黑" w:hAnsi="微软雅黑" w:eastAsia="微软雅黑" w:cs="微软雅黑"/>
          <w:i w:val="0"/>
          <w:iCs w:val="0"/>
          <w:caps w:val="0"/>
          <w:color w:val="282828"/>
          <w:spacing w:val="0"/>
          <w:sz w:val="27"/>
          <w:szCs w:val="27"/>
          <w:shd w:val="clear" w:fill="FFFFFF"/>
        </w:rPr>
        <w:t>一等奖第一名</w:t>
      </w:r>
      <w:bookmarkEnd w:id="9"/>
    </w:p>
    <w:p w14:paraId="23119A4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发布时间：2025-06-17</w:t>
      </w:r>
    </w:p>
    <w:p w14:paraId="0D48BE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近日，“初心如磐——第三届‘延乔杯’大学生红色故事讲解宣传展示活动”落幕，我校文化旅游学院高江涛同学以“三代军礼映初心，馆校携手续荣光——从抗美援朝家庭到江淮大地的红色传承”为题，进行红色故事讲解宣传展示。凭借扎实的专业功底和出色的现场发挥，高江涛同学以全场最高分勇夺大赛一等奖第一名的好成绩。</w:t>
      </w:r>
    </w:p>
    <w:p w14:paraId="0B0DAB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本次活动由安徽省文化和旅游厅（安徽省文物局）、共青团安徽省委、安徽省学联指导，安徽博物院、共青团安徽省委学校部等单位联合举办，旨在深化红色教育，传承革命精神。本次大赛共评选出一等奖2名、二等奖5名、三等奖8名及优秀奖15名。</w:t>
      </w:r>
    </w:p>
    <w:p w14:paraId="35941D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此次优异成绩是我校深化文化育人、实践育人的又一重要成果。未来，我校将持续推动红色文化资源与专业教学、思政教育深度融合，积极探索“校馆协同、知行合一”的人才培养新模式，为培养具有家国情怀、历史责任感和精湛专业技能的新时代人才提供坚实支撑。</w:t>
      </w:r>
    </w:p>
    <w:p w14:paraId="114BF2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firstLine="420"/>
        <w:jc w:val="both"/>
        <w:rPr>
          <w:rFonts w:hint="eastAsia" w:ascii="仿宋_GB2312" w:hAnsi="仿宋_GB2312" w:eastAsia="仿宋_GB2312" w:cs="仿宋_GB2312"/>
          <w:i w:val="0"/>
          <w:iCs w:val="0"/>
          <w:caps w:val="0"/>
          <w:color w:val="333333"/>
          <w:spacing w:val="0"/>
          <w:sz w:val="31"/>
          <w:szCs w:val="31"/>
          <w:shd w:val="clear" w:fill="FFFFFF"/>
        </w:rPr>
      </w:pPr>
    </w:p>
    <w:p w14:paraId="7E714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firstLine="420"/>
        <w:jc w:val="both"/>
        <w:rPr>
          <w:rFonts w:hint="eastAsia" w:ascii="仿宋_GB2312" w:hAnsi="仿宋_GB2312" w:eastAsia="仿宋_GB2312" w:cs="仿宋_GB2312"/>
          <w:i w:val="0"/>
          <w:iCs w:val="0"/>
          <w:caps w:val="0"/>
          <w:color w:val="333333"/>
          <w:spacing w:val="0"/>
          <w:sz w:val="31"/>
          <w:szCs w:val="31"/>
          <w:shd w:val="clear" w:fill="FFFFFF"/>
        </w:rPr>
      </w:pPr>
    </w:p>
    <w:p w14:paraId="441F5C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firstLine="420"/>
        <w:jc w:val="both"/>
        <w:rPr>
          <w:rFonts w:hint="eastAsia" w:ascii="仿宋_GB2312" w:hAnsi="仿宋_GB2312" w:eastAsia="仿宋_GB2312" w:cs="仿宋_GB2312"/>
          <w:i w:val="0"/>
          <w:iCs w:val="0"/>
          <w:caps w:val="0"/>
          <w:color w:val="333333"/>
          <w:spacing w:val="0"/>
          <w:sz w:val="31"/>
          <w:szCs w:val="31"/>
          <w:shd w:val="clear" w:fill="FFFFFF"/>
        </w:rPr>
      </w:pPr>
    </w:p>
    <w:p w14:paraId="3E5690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firstLine="420"/>
        <w:jc w:val="both"/>
        <w:rPr>
          <w:rFonts w:hint="eastAsia" w:ascii="仿宋_GB2312" w:hAnsi="仿宋_GB2312" w:eastAsia="仿宋_GB2312" w:cs="仿宋_GB2312"/>
          <w:i w:val="0"/>
          <w:iCs w:val="0"/>
          <w:caps w:val="0"/>
          <w:color w:val="333333"/>
          <w:spacing w:val="0"/>
          <w:sz w:val="31"/>
          <w:szCs w:val="31"/>
          <w:shd w:val="clear" w:fill="FFFFFF"/>
        </w:rPr>
      </w:pPr>
    </w:p>
    <w:p w14:paraId="42AA6A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firstLine="420"/>
        <w:jc w:val="both"/>
        <w:rPr>
          <w:rFonts w:hint="eastAsia" w:ascii="仿宋_GB2312" w:hAnsi="仿宋_GB2312" w:eastAsia="仿宋_GB2312" w:cs="仿宋_GB2312"/>
          <w:i w:val="0"/>
          <w:iCs w:val="0"/>
          <w:caps w:val="0"/>
          <w:color w:val="333333"/>
          <w:spacing w:val="0"/>
          <w:sz w:val="31"/>
          <w:szCs w:val="31"/>
          <w:shd w:val="clear" w:fill="FFFFFF"/>
        </w:rPr>
      </w:pPr>
    </w:p>
    <w:p w14:paraId="1B757CF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13463"/>
      <w:r>
        <w:rPr>
          <w:rFonts w:hint="eastAsia" w:ascii="微软雅黑" w:hAnsi="微软雅黑" w:eastAsia="微软雅黑" w:cs="微软雅黑"/>
          <w:i w:val="0"/>
          <w:iCs w:val="0"/>
          <w:caps w:val="0"/>
          <w:color w:val="282828"/>
          <w:spacing w:val="0"/>
          <w:sz w:val="27"/>
          <w:szCs w:val="27"/>
          <w:shd w:val="clear" w:fill="FFFFFF"/>
        </w:rPr>
        <w:t>我校学子在第十一届“挑战杯·华安证券”安徽省大学生课外学术科技作品竞赛决赛中喜获佳绩</w:t>
      </w:r>
      <w:bookmarkEnd w:id="10"/>
    </w:p>
    <w:p w14:paraId="12346D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发布时间：2025-06-17</w:t>
      </w:r>
    </w:p>
    <w:p w14:paraId="400670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10日至12日，第十一届“挑战杯·华安证券”安徽省大学生课外学术科技作品竞赛省级决赛在安徽财经大学举行，我校三个项目与本科院校学生项目同台比拼，最终荣获一等奖一项、二等奖两项的好成绩，这也是我校在“大挑”省级赛事中的历史最好成绩。</w:t>
      </w:r>
    </w:p>
    <w:p w14:paraId="79D73B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本届赛事由共青团安徽省委、安徽省教育厅、安徽省社会科学院、安徽省科学技术协会、安徽省学生联合会联合主办。竞赛自2025年2月启动以来，吸引了108所学校参加角逐。决赛环节，我校学子表现优异，经过激烈比拼，最终电子商务学院白玛德吉学生团队的项目《中国边疆基层治理建设的西藏山南样本——基于10县一区的样本调研》（指导教师：孙婧、郑俊超、殷梦晨）荣获大赛一等奖，信息工程学院张家瑞学生团队的项目《智算行者——基于预标注AI与数理分析的自动驾驶数据决策系统》（指导教师：尹亚楠、李熠、蔡政策）和电子商务学院的储俊豪学生团队的项目《数智赋能——中华老字号餐饮品牌升级新动力》（指导教师：陈文婕、姚盼盼、韩婷婷）荣获大赛二等奖。</w:t>
      </w:r>
    </w:p>
    <w:p w14:paraId="7D967D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我校一直以来高度重视“挑战杯”等创新赛事，积极培育学生的创新精神与实践能力，通过以赛提质、以赛赋能，为学校的创新发展注入源源不断的青春活力。</w:t>
      </w:r>
    </w:p>
    <w:p w14:paraId="320CCE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AC619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32E46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62254B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14599"/>
      <w:r>
        <w:rPr>
          <w:rFonts w:hint="eastAsia" w:ascii="微软雅黑" w:hAnsi="微软雅黑" w:eastAsia="微软雅黑" w:cs="微软雅黑"/>
          <w:i w:val="0"/>
          <w:iCs w:val="0"/>
          <w:caps w:val="0"/>
          <w:color w:val="282828"/>
          <w:spacing w:val="0"/>
          <w:sz w:val="27"/>
          <w:szCs w:val="27"/>
          <w:shd w:val="clear" w:fill="FFFFFF"/>
        </w:rPr>
        <w:t>我校赴定点帮扶村开展调研走访</w:t>
      </w:r>
      <w:bookmarkEnd w:id="11"/>
    </w:p>
    <w:p w14:paraId="2A8E62F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发布时间：2025-06-18</w:t>
      </w:r>
    </w:p>
    <w:p w14:paraId="014713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17日，我校赴定点帮扶的霍邱县夏店镇砖洪村进行调研走访。调研人员详细了解砖洪村发展情况，与夏店镇、砖洪村围绕美丽乡村建设、电商直播、支部共建等方面进行交流，双方还就砖洪村在电商发展、人才培育等方面遇到的问题进行了分析研讨，提出进一步做好相关工作的意见和建议。学校表示，将利用电商专业和人才培育等方面优势，多方争取资源，帮助砖洪村以电商引领推动产业发展，积极组织学生电商助农实践活动，助力建设美好乡村。调研人员观看了砖洪村农产品电商直播，看望慰问了帮扶对象。</w:t>
      </w:r>
    </w:p>
    <w:p w14:paraId="28E935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校党委书记和办公室负责同志参加调研。</w:t>
      </w:r>
    </w:p>
    <w:p w14:paraId="228C76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B6285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15EA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003BAA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10615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77B83D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8C766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1C06D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232E6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6A8DC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1758643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12670"/>
      <w:r>
        <w:rPr>
          <w:rFonts w:hint="eastAsia" w:ascii="微软雅黑" w:hAnsi="微软雅黑" w:eastAsia="微软雅黑" w:cs="微软雅黑"/>
          <w:i w:val="0"/>
          <w:iCs w:val="0"/>
          <w:caps w:val="0"/>
          <w:color w:val="282828"/>
          <w:spacing w:val="0"/>
          <w:sz w:val="27"/>
          <w:szCs w:val="27"/>
          <w:shd w:val="clear" w:fill="FFFFFF"/>
        </w:rPr>
        <w:t>省委调整安徽国际商务职业学院院长</w:t>
      </w:r>
      <w:bookmarkEnd w:id="12"/>
    </w:p>
    <w:p w14:paraId="64DDDB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发布时间：2025-06-19</w:t>
      </w:r>
    </w:p>
    <w:p w14:paraId="740A12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日前，省委决定，王孝胜同志任安徽国际商务职业学院院长。（来源：安徽先锋）</w:t>
      </w:r>
    </w:p>
    <w:p w14:paraId="4B1522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4A6C7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18C9C2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35BC98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2F863A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27E6A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386F28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363657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197C1C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35E65E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F00A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37DC4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233C1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C038F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2B639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14B505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22839"/>
      <w:r>
        <w:rPr>
          <w:rFonts w:hint="eastAsia" w:ascii="微软雅黑" w:hAnsi="微软雅黑" w:eastAsia="微软雅黑" w:cs="微软雅黑"/>
          <w:i w:val="0"/>
          <w:iCs w:val="0"/>
          <w:caps w:val="0"/>
          <w:color w:val="282828"/>
          <w:spacing w:val="0"/>
          <w:sz w:val="27"/>
          <w:szCs w:val="27"/>
          <w:shd w:val="clear" w:fill="FFFFFF"/>
        </w:rPr>
        <w:t>我校召开新提拔干部、年轻干部、关键岗位干部深入贯彻中央八项规定精神学习教育座谈会</w:t>
      </w:r>
      <w:bookmarkEnd w:id="13"/>
    </w:p>
    <w:p w14:paraId="51E785C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发布时间：2025-06-20</w:t>
      </w:r>
    </w:p>
    <w:p w14:paraId="352139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6月18日上午，我校召开新提拔干部、年轻干部、关键岗位干部深入贯彻中央八项规定精神学习教育座谈会。</w:t>
      </w:r>
    </w:p>
    <w:p w14:paraId="0656CC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集体学习了《习近平关于加强党的作风建设论述摘编》，观看了廉政警示教育片《贪念》，传达学习了关于集中整治违规吃喝问题的相关要求。新提拔干部、年轻干部、关键岗位干部代表，结合学习体会和工作实际进行交流发言。</w:t>
      </w:r>
    </w:p>
    <w:p w14:paraId="5757FF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强调，要深入学习贯彻习近平总书记关于加强党的作风建设的重要论述和中央八项规定及其实施细则精神，进一步坚定理想信念、练就过硬本领、锻造优良作风，在推动学校事业高质量发展新征程中展现新担当、实现新作为。要提高政治站位，锤炼忠诚品格。要坚持用习近平新时代中国特色社会主义思想凝心铸魂，不断筑牢信仰之基、补足精神之钙、把稳思想之舵，坚决做到对党绝对忠诚。要勇于担当作为，积极履职尽责。要以担当有为践行初心使命，以履职尽责彰显党性作风，以知重负重、攻坚克难的实际行动，积极推动党中央决策部署和省委工作要求落细落实、落地见效。要严格自我要求，提升能力水平。要珍惜光阴、不负韶华，如饥似渴学习，一刻不停提高自我。要尊重教育教学规律，遵循学生成长特点，坚持在干中学、学中干，持续充实自己、拓展自己，不断提升教书育人的本领。要牢记初心使命，恪守职业道德。要大力弘扬教育家精神，涵养育人智慧，勤修仁爱之心，关心、关爱、关怀学生的健康成长，大力引导学生做社会主义核心价值观的坚定信仰者、积极传播者、模范践行者，努力成为学生为学、为事、为人的“大先生”。要严明纪律规矩，守牢廉洁底线。要严格按照深入贯彻中央八项规定精神学习教育要求，驰而不息纠“四风”树新风，坚决抵制违规吃喝等问题，注重家庭家教家风，严守师德底线，切实做到知敬畏、存戒惧、守底线，树立学校干部职工忠诚干净担当良好形象。</w:t>
      </w:r>
    </w:p>
    <w:p w14:paraId="63548B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校党委书记益辉主持会议，新提拔干部、年轻干部、关键岗位干部参加会议，学院有关处室主要负责人列席会议。</w:t>
      </w:r>
    </w:p>
    <w:p w14:paraId="535EC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4FE51B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47876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04D44C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40529F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0F2954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04E8E2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788CB5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21987C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75954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0A3F92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6C8F2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200134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956E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421FE12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14" w:name="_Toc1888"/>
      <w:r>
        <w:rPr>
          <w:rFonts w:hint="eastAsia" w:ascii="微软雅黑" w:hAnsi="微软雅黑" w:eastAsia="微软雅黑" w:cs="微软雅黑"/>
          <w:i w:val="0"/>
          <w:iCs w:val="0"/>
          <w:caps w:val="0"/>
          <w:color w:val="282828"/>
          <w:spacing w:val="0"/>
          <w:sz w:val="27"/>
          <w:szCs w:val="27"/>
          <w:shd w:val="clear" w:fill="FFFFFF"/>
        </w:rPr>
        <w:t>长丰县大中小思政课一体化共同体教研组长（副组长）专题会议</w:t>
      </w:r>
      <w:bookmarkEnd w:id="14"/>
    </w:p>
    <w:p w14:paraId="250DA94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17112"/>
      <w:r>
        <w:rPr>
          <w:rFonts w:hint="eastAsia" w:ascii="微软雅黑" w:hAnsi="微软雅黑" w:eastAsia="微软雅黑" w:cs="微软雅黑"/>
          <w:i w:val="0"/>
          <w:iCs w:val="0"/>
          <w:caps w:val="0"/>
          <w:color w:val="282828"/>
          <w:spacing w:val="0"/>
          <w:sz w:val="27"/>
          <w:szCs w:val="27"/>
          <w:shd w:val="clear" w:fill="FFFFFF"/>
        </w:rPr>
        <w:t>在我校召开</w:t>
      </w:r>
      <w:bookmarkEnd w:id="15"/>
    </w:p>
    <w:p w14:paraId="32A7BEB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发布时间：2025-06-24</w:t>
      </w:r>
    </w:p>
    <w:p w14:paraId="358AD9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6月19日，长丰县大中小思政课一体化共同体教研组长（副组长）专题会议在我校举行。</w:t>
      </w:r>
    </w:p>
    <w:p w14:paraId="21BD1A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传达学习了习近平总书记在看望参加政协会议的民盟民进教育界委员时发表的重要讲话精神。长丰县实验小学、长丰县北城实验小学、长丰县北城世纪城初级中学、长丰县城关中学、合肥北城中学、长丰县第一中学、安徽工商职业学院和我校教师代表进行经验分享。</w:t>
      </w:r>
    </w:p>
    <w:p w14:paraId="62623C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长丰县教体局教研室副主任、正高级教师、思政教研员汤多宽作总结讲话，希望长丰县大中小学思政课一体化共同体联盟成员，尤其是教研组长、副组长单位要充分发挥示范引领作用，提高政治站位、创新教学方法、提升思政课堂水平，上好立德树人关键课程。</w:t>
      </w:r>
    </w:p>
    <w:p w14:paraId="0C6FFE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大家一致表示，召开此次专题会议不仅是统筹推进长丰县大中小学思政课一体化建设的具体举措，也是各成员单位交流大中小学思政课一体化建设经验的平台，有利于进一步推动长丰县大中小学思政课一体化建设高质量发展迈入新阶段。</w:t>
      </w:r>
    </w:p>
    <w:p w14:paraId="136F61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长丰县大中小思政课一体化联盟第一、第二教研组组长和副组长学校的思政学科负责人、骨干教师和我校思政课教师代表共27人参会。校党委书记益辉，安徽工商职业学院马克思主义学院党总支书记、院长葛成飞出席会议。我校马克思主义学院负责人主持会议。</w:t>
      </w:r>
    </w:p>
    <w:p w14:paraId="2E31F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138E9F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right="0"/>
        <w:jc w:val="both"/>
        <w:rPr>
          <w:rFonts w:hint="eastAsia" w:ascii="仿宋_GB2312" w:hAnsi="仿宋_GB2312" w:eastAsia="仿宋_GB2312" w:cs="仿宋_GB2312"/>
          <w:i w:val="0"/>
          <w:iCs w:val="0"/>
          <w:caps w:val="0"/>
          <w:color w:val="333333"/>
          <w:spacing w:val="0"/>
          <w:sz w:val="31"/>
          <w:szCs w:val="31"/>
          <w:shd w:val="clear" w:fill="FFFFFF"/>
        </w:rPr>
      </w:pPr>
    </w:p>
    <w:p w14:paraId="5A53EEA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23753"/>
      <w:r>
        <w:rPr>
          <w:rFonts w:hint="eastAsia" w:ascii="微软雅黑" w:hAnsi="微软雅黑" w:eastAsia="微软雅黑" w:cs="微软雅黑"/>
          <w:i w:val="0"/>
          <w:iCs w:val="0"/>
          <w:caps w:val="0"/>
          <w:color w:val="282828"/>
          <w:spacing w:val="0"/>
          <w:sz w:val="27"/>
          <w:szCs w:val="27"/>
          <w:shd w:val="clear" w:fill="FFFFFF"/>
        </w:rPr>
        <w:t>我校荣获安徽省高等职业教育优秀教材特等奖</w:t>
      </w:r>
      <w:bookmarkEnd w:id="16"/>
    </w:p>
    <w:p w14:paraId="7693D8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发布时间：2025-06-26</w:t>
      </w:r>
    </w:p>
    <w:p w14:paraId="0D44AD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近日，安徽省教育厅公布了2024年安徽省高等职业教育优秀教材奖获奖名单，我校三部教材获奖。其中，《外贸单证实务》获优秀教材特等奖，《商务英语口语（第二版）》获优秀教材一等奖，《新编项目化应用文写作教程》获优秀教材二等奖。</w:t>
      </w:r>
    </w:p>
    <w:p w14:paraId="4058B2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近年来，我校以安徽省“双高计划”建设为目标，省级“三教”改革示范校为发力点，围绕“五金”建设，把教材建设与专业建设、课程建设有机融合，深入扎实推进教材建设工作，立足校企合作、产教融合打造了一批“金教材”。截至目前，学校累计建设“十三五”国家规划教材4本、“十四五”国家规划教材7本、省级规划教材与高水平教材30本、校企合作开发教材共23本、数字化教材21本，为提升人才培养质量提供了重要支撑。 </w:t>
      </w:r>
    </w:p>
    <w:p w14:paraId="7C612F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下一步，学校将扎实推进教材建设，发挥优秀教材的示范作用，将教材建设与产业建设精准对接，将新技术、新工艺、新方法融入教材，继续加大教材建设投入，助力职业教育高质量发展。</w:t>
      </w:r>
    </w:p>
    <w:p w14:paraId="55E907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0B6F9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D69E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17B49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6876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F6BA1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04972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3A2B8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017BF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3928"/>
      <w:r>
        <w:rPr>
          <w:rFonts w:hint="eastAsia" w:ascii="微软雅黑" w:hAnsi="微软雅黑" w:eastAsia="微软雅黑" w:cs="微软雅黑"/>
          <w:i w:val="0"/>
          <w:iCs w:val="0"/>
          <w:caps w:val="0"/>
          <w:color w:val="282828"/>
          <w:spacing w:val="0"/>
          <w:sz w:val="27"/>
          <w:szCs w:val="27"/>
          <w:shd w:val="clear" w:fill="FFFFFF"/>
        </w:rPr>
        <w:t>校党委理论学习中心组赴中国共产党合肥历史馆开展主题党日活动</w:t>
      </w:r>
      <w:bookmarkEnd w:id="17"/>
    </w:p>
    <w:p w14:paraId="50369AD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发布时间：2025-06-26</w:t>
      </w:r>
    </w:p>
    <w:p w14:paraId="58A9BA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6月25日，校党委理论学习中心组赴中国共产党合肥历史馆开展主题党日活动，从党的百年历史中汲取智慧和力量，进一步锤炼党性修养、强化纪律意识、增强政治定力，推动全面从严治党向纵深发展。</w:t>
      </w:r>
    </w:p>
    <w:p w14:paraId="3B66D9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中国共产党合肥历史馆是合肥市首个全党史脉络红色历史场馆。在讲解员的引导下，校党委理论学习中心组重温了中国共产党百年波澜壮阔的光辉历史，重点了解了我们党成立至今各个历史时期团结带领合肥人民奋力拼搏、开拓创新的生动实践。参观结束后，全体党员在党旗前庄严宣誓，重温入党誓词。</w:t>
      </w:r>
    </w:p>
    <w:p w14:paraId="5BE11C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大家纷纷表示，此次主题党日活动是一次生动的党课和精神洗礼，在今后的工作中，将自觉践行初心使命，传承红色基因，切实把百年党史的智慧和力量凝聚到推进学校高质量发展进程中。</w:t>
      </w:r>
    </w:p>
    <w:p w14:paraId="45289D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20F1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8CD43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BC3C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2874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7EB2A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996E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73D0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F8045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6CBE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590E08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1594"/>
      <w:r>
        <w:rPr>
          <w:rFonts w:hint="eastAsia" w:ascii="微软雅黑" w:hAnsi="微软雅黑" w:eastAsia="微软雅黑" w:cs="微软雅黑"/>
          <w:i w:val="0"/>
          <w:iCs w:val="0"/>
          <w:caps w:val="0"/>
          <w:color w:val="282828"/>
          <w:spacing w:val="0"/>
          <w:sz w:val="27"/>
          <w:szCs w:val="27"/>
          <w:shd w:val="clear" w:fill="FFFFFF"/>
        </w:rPr>
        <w:t>2025年“一带一路”国家城市建设管理研修班结业</w:t>
      </w:r>
      <w:bookmarkEnd w:id="18"/>
    </w:p>
    <w:p w14:paraId="4E1691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发布时间：2025-06-27</w:t>
      </w:r>
    </w:p>
    <w:p w14:paraId="476773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26日，“一带一路”国家城市建设管理研修班在合肥结业。本次研修班由商务部主办、安徽省商务厅指导、安徽国际商务职业学院承办。来自阿塞拜疆、冈比亚、伊拉克、老挝、马来西亚、所罗门群岛、桑给巴尔、津巴布韦等8个国家的32名政府官员和研究人员参加研修。我校在结业典礼上进行致辞，来自冈比亚的Adama Bojang女士代表学员发言。校党委副书记、校长王孝胜，校党委委员、副校长凌双英出席结业典礼。</w:t>
      </w:r>
    </w:p>
    <w:p w14:paraId="2D70BE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自2013年承办援外培训班以来，我校已承办52期援外培训研修班，累计有来自93个发展中国家和地区的1286名政府官员和技术人员接受了培训。</w:t>
      </w:r>
    </w:p>
    <w:p w14:paraId="293165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678D8E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2615A3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22B465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70AC63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797647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12764D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0547BF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41B3A5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1153B4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321F6E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5FC75A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p>
    <w:p w14:paraId="132A923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19" w:name="_Toc1748"/>
      <w:r>
        <w:rPr>
          <w:rFonts w:hint="eastAsia" w:ascii="微软雅黑" w:hAnsi="微软雅黑" w:eastAsia="微软雅黑" w:cs="微软雅黑"/>
          <w:i w:val="0"/>
          <w:iCs w:val="0"/>
          <w:caps w:val="0"/>
          <w:color w:val="282828"/>
          <w:spacing w:val="0"/>
          <w:sz w:val="27"/>
          <w:szCs w:val="27"/>
          <w:shd w:val="clear" w:fill="FFFFFF"/>
        </w:rPr>
        <w:t>我校召开毕业生就业创业工作委员会专题会议暨2025年就业工作</w:t>
      </w:r>
      <w:bookmarkEnd w:id="19"/>
    </w:p>
    <w:p w14:paraId="78675F7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25201"/>
      <w:r>
        <w:rPr>
          <w:rFonts w:hint="eastAsia" w:ascii="微软雅黑" w:hAnsi="微软雅黑" w:eastAsia="微软雅黑" w:cs="微软雅黑"/>
          <w:i w:val="0"/>
          <w:iCs w:val="0"/>
          <w:caps w:val="0"/>
          <w:color w:val="282828"/>
          <w:spacing w:val="0"/>
          <w:sz w:val="27"/>
          <w:szCs w:val="27"/>
          <w:shd w:val="clear" w:fill="FFFFFF"/>
        </w:rPr>
        <w:t>年中推进会</w:t>
      </w:r>
      <w:bookmarkEnd w:id="20"/>
    </w:p>
    <w:p w14:paraId="5D8750A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发布时间：2025-06-30</w:t>
      </w:r>
    </w:p>
    <w:p w14:paraId="00F119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26日，我校召开毕业生就业创业工作委员会专题会议暨2025年就业工作年中推进会。学生处相关负责同志汇报了学校2025届毕业生就业工作进展情况，各二级学院党总支负责人汇报了各自学院就业情况，优秀辅导员代表作就业工作典型经验交流。</w:t>
      </w:r>
    </w:p>
    <w:p w14:paraId="03AD55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会议指出，我校2025届毕业生就业工作启动早、推进实、进展快，但也要认识到当前仍处于2025届毕业生就业工作的关键阶段，要进一步提高政治站位，强化责任担当，做好多方联动，细化就业指导，深化访企拓岗，拓宽就业渠道，帮扶特殊群体，维护就业权益，强化就业纪律，严守底线红线。</w:t>
      </w:r>
    </w:p>
    <w:p w14:paraId="65CB20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校党委班子成员，各处室负责人、各二级学院党政负责人，各二级学院就业专员和2025届、2026届全体专兼职辅导员及学生处相关工作人员参加会议。</w:t>
      </w:r>
    </w:p>
    <w:p w14:paraId="3D730A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AE75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7B00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91E66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EF14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A3A3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A49D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9AC3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E820B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2453E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20425"/>
      <w:r>
        <w:rPr>
          <w:rFonts w:hint="eastAsia" w:ascii="微软雅黑" w:hAnsi="微软雅黑" w:eastAsia="微软雅黑" w:cs="微软雅黑"/>
          <w:i w:val="0"/>
          <w:iCs w:val="0"/>
          <w:caps w:val="0"/>
          <w:color w:val="282828"/>
          <w:spacing w:val="0"/>
          <w:sz w:val="27"/>
          <w:szCs w:val="27"/>
          <w:shd w:val="clear" w:fill="FFFFFF"/>
        </w:rPr>
        <w:t>我校举行2025届学生毕业典礼</w:t>
      </w:r>
      <w:bookmarkEnd w:id="21"/>
    </w:p>
    <w:p w14:paraId="3E0F25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发布时间：2025-06-30</w:t>
      </w:r>
    </w:p>
    <w:p w14:paraId="6C59E1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6月27日，我校2025届学生毕业典礼在电商大礼堂举行。伴随着庄严的国歌声，毕业典礼正式拉开帷幕。党委副书记、校长王孝胜宣读我校准予2025届学生毕业的决定，党委委员、督导员孟祥年宣读省级和校级优秀毕业生决定，并分别为毕业生代表和优秀毕业生代表颁发毕业证书和荣誉证书。党委委员高全忠为联合培养本科毕业生代表颁发学位证书和毕业证书。毕业生代表、辅导员代表分别发言，表达了以所学服务社会的远大志向和对同学们将青春奋斗融入强国复兴征程的肯定与鼓舞。</w:t>
      </w:r>
    </w:p>
    <w:p w14:paraId="6ABFD9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书记益辉为毕业生送上寄语，勉励同学们牢记习近平总书记的谆谆教诲和殷殷嘱托,做心中有梦的新时代弄潮儿、肩上有责的新时代奋斗者、眼里有光的新时代赶路人，带着母校的祝福和期望，满怀信心驶向光辉的成功彼岸。</w:t>
      </w:r>
    </w:p>
    <w:p w14:paraId="4B2708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校党委班子成员，各二级学院党政负责人、各处室负责人，2025届全体毕业班辅导员、部分教师代表和2025届高职和本科毕业生代表参加毕业典礼。党委委员、副校长李二敏主持典礼。</w:t>
      </w:r>
    </w:p>
    <w:p w14:paraId="65BE3C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38DBF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3D079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78A3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3AE81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86E7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8FC8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83F964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bdr w:val="none" w:color="auto" w:sz="0" w:space="0"/>
          <w:shd w:val="clear" w:fill="FFFFFF"/>
        </w:rPr>
        <w:t>我校举办深入贯彻中央八项规定精神学习教育专题党课报告会</w:t>
      </w:r>
    </w:p>
    <w:p w14:paraId="7B4901A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发布时间：2025-07-04</w:t>
      </w:r>
    </w:p>
    <w:p w14:paraId="2A4897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6月30日，我校举办深入贯彻中央八项规定精神学习教育专题党课报告会。校党委书记益辉以“以作风建设新成效推动学校高质量发展”为题讲授专题党课。</w:t>
      </w:r>
    </w:p>
    <w:p w14:paraId="1B3AD5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党课围绕“细学深悟有质量，增</w:t>
      </w:r>
      <w:bookmarkStart w:id="22" w:name="_GoBack"/>
      <w:bookmarkEnd w:id="22"/>
      <w:r>
        <w:rPr>
          <w:rFonts w:hint="eastAsia" w:ascii="仿宋_GB2312" w:hAnsi="仿宋_GB2312" w:eastAsia="仿宋_GB2312" w:cs="仿宋_GB2312"/>
          <w:i w:val="0"/>
          <w:iCs w:val="0"/>
          <w:caps w:val="0"/>
          <w:color w:val="333333"/>
          <w:spacing w:val="0"/>
          <w:sz w:val="28"/>
          <w:szCs w:val="28"/>
          <w:bdr w:val="none" w:color="auto" w:sz="0" w:space="0"/>
          <w:shd w:val="clear" w:fill="FFFFFF"/>
        </w:rPr>
        <w:t>强政治自觉”“查准找实有力度，深挖问题根源”“严查实改有成效，推动事业发展”三个方面，回顾中国共产党历史中的作风建设历程，聚焦当前作风突出问题，结合上级通报案例和我省查处违反中央八项规定精神问题情况，深入剖析了在思想观念、担当作为、管理体制、奖惩机制等方面存在的问题，一体推进“学、查、改”，将中央八项规定精神内化于心、外化于行，做到学有质量、查有力度、改有成效，以过硬作风推动学校各项事业高质量发展。</w:t>
      </w:r>
    </w:p>
    <w:p w14:paraId="68266D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校党委班子成员、各二级学院党政主要负责人、各处室主要负责人，办公室、党委宣传部、马克思主义学院相关人员参加报告会。</w:t>
      </w:r>
    </w:p>
    <w:p w14:paraId="45198F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487A46CC"/>
    <w:rsid w:val="4A5F3EC2"/>
    <w:rsid w:val="4E366893"/>
    <w:rsid w:val="54BA0FE2"/>
    <w:rsid w:val="5BC37154"/>
    <w:rsid w:val="5E5747A4"/>
    <w:rsid w:val="646F0EF7"/>
    <w:rsid w:val="67F31D90"/>
    <w:rsid w:val="6A3E29DA"/>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24</Pages>
  <Words>7685</Words>
  <Characters>8047</Characters>
  <Lines>8</Lines>
  <Paragraphs>2</Paragraphs>
  <TotalTime>232</TotalTime>
  <ScaleCrop>false</ScaleCrop>
  <LinksUpToDate>false</LinksUpToDate>
  <CharactersWithSpaces>8312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2025-12-10T06:18:59Z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